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3FD59" w14:textId="77777777" w:rsidR="006A0597" w:rsidRDefault="00510C2F" w:rsidP="00510C2F">
      <w:pPr>
        <w:pStyle w:val="Titre"/>
      </w:pPr>
      <w:bookmarkStart w:id="0" w:name="_GoBack"/>
      <w:bookmarkEnd w:id="0"/>
      <w:r>
        <w:t>Je crée (nous créons) un événement MOM21</w:t>
      </w:r>
    </w:p>
    <w:p w14:paraId="5B421E9A" w14:textId="2D8F2943" w:rsidR="003C417B" w:rsidRDefault="00510C2F">
      <w:pPr>
        <w:rPr>
          <w:sz w:val="20"/>
        </w:rPr>
      </w:pPr>
      <w:r w:rsidRPr="007C19B8">
        <w:rPr>
          <w:sz w:val="20"/>
        </w:rPr>
        <w:t>Cette checklist</w:t>
      </w:r>
      <w:r w:rsidR="00765324">
        <w:rPr>
          <w:sz w:val="20"/>
        </w:rPr>
        <w:t>, fondée sur de nombreux retours d’expérience,</w:t>
      </w:r>
      <w:r w:rsidRPr="007C19B8">
        <w:rPr>
          <w:sz w:val="20"/>
        </w:rPr>
        <w:t xml:space="preserve"> a été élaborée par le Cercle Éthique</w:t>
      </w:r>
      <w:r w:rsidR="009D1CF2" w:rsidRPr="007C19B8">
        <w:rPr>
          <w:sz w:val="20"/>
        </w:rPr>
        <w:t xml:space="preserve"> et</w:t>
      </w:r>
      <w:r w:rsidRPr="007C19B8">
        <w:rPr>
          <w:sz w:val="20"/>
        </w:rPr>
        <w:t xml:space="preserve"> </w:t>
      </w:r>
      <w:r w:rsidR="009D1CF2" w:rsidRPr="007C19B8">
        <w:rPr>
          <w:sz w:val="20"/>
        </w:rPr>
        <w:t xml:space="preserve">Sagesse </w:t>
      </w:r>
      <w:r w:rsidR="003C417B">
        <w:rPr>
          <w:sz w:val="20"/>
        </w:rPr>
        <w:t>de</w:t>
      </w:r>
      <w:r w:rsidRPr="007C19B8">
        <w:rPr>
          <w:sz w:val="20"/>
        </w:rPr>
        <w:t xml:space="preserve"> MOM21</w:t>
      </w:r>
      <w:r w:rsidR="00765324">
        <w:rPr>
          <w:sz w:val="20"/>
        </w:rPr>
        <w:t>. E</w:t>
      </w:r>
      <w:r w:rsidR="003C417B">
        <w:rPr>
          <w:sz w:val="20"/>
        </w:rPr>
        <w:t>lle est destinée à vous aider à préparer au mieux votre événement. Nous vous invitons à la remplir</w:t>
      </w:r>
      <w:r w:rsidR="00C329DA">
        <w:rPr>
          <w:sz w:val="20"/>
        </w:rPr>
        <w:t>,</w:t>
      </w:r>
      <w:r w:rsidR="003C417B">
        <w:rPr>
          <w:sz w:val="20"/>
        </w:rPr>
        <w:t xml:space="preserve"> seul</w:t>
      </w:r>
      <w:r w:rsidR="00C329DA">
        <w:rPr>
          <w:sz w:val="20"/>
        </w:rPr>
        <w:t>.e</w:t>
      </w:r>
      <w:r w:rsidR="003C417B">
        <w:rPr>
          <w:sz w:val="20"/>
        </w:rPr>
        <w:t xml:space="preserve"> ou </w:t>
      </w:r>
      <w:r w:rsidR="00C329DA">
        <w:rPr>
          <w:sz w:val="20"/>
        </w:rPr>
        <w:t xml:space="preserve">de préférence </w:t>
      </w:r>
      <w:r w:rsidR="003C417B">
        <w:rPr>
          <w:sz w:val="20"/>
        </w:rPr>
        <w:t>en équipe</w:t>
      </w:r>
      <w:r w:rsidR="00C329DA">
        <w:rPr>
          <w:sz w:val="20"/>
        </w:rPr>
        <w:t xml:space="preserve">, </w:t>
      </w:r>
      <w:proofErr w:type="gramStart"/>
      <w:r w:rsidR="00C329DA">
        <w:rPr>
          <w:sz w:val="20"/>
        </w:rPr>
        <w:t>une</w:t>
      </w:r>
      <w:proofErr w:type="gramEnd"/>
      <w:r w:rsidR="00C329DA">
        <w:rPr>
          <w:sz w:val="20"/>
        </w:rPr>
        <w:t xml:space="preserve"> </w:t>
      </w:r>
      <w:r w:rsidR="00765324">
        <w:rPr>
          <w:sz w:val="20"/>
        </w:rPr>
        <w:t xml:space="preserve">« team » </w:t>
      </w:r>
      <w:r w:rsidR="00C329DA">
        <w:rPr>
          <w:sz w:val="20"/>
        </w:rPr>
        <w:t>bien constituée étant souvent une condition indispensable à la réussite de l’événement</w:t>
      </w:r>
      <w:r w:rsidR="003C417B">
        <w:rPr>
          <w:sz w:val="20"/>
        </w:rPr>
        <w:t xml:space="preserve">. </w:t>
      </w:r>
    </w:p>
    <w:p w14:paraId="42200DC5" w14:textId="682EB0E6" w:rsidR="00510C2F" w:rsidRDefault="00C329DA" w:rsidP="00510C2F">
      <w:pPr>
        <w:pStyle w:val="Titre1"/>
      </w:pPr>
      <w:r>
        <w:t>Notre i</w:t>
      </w:r>
      <w:r w:rsidR="00510C2F">
        <w:t>ntention (Pourquoi</w:t>
      </w:r>
      <w:r w:rsidR="00765324">
        <w:t xml:space="preserve"> cet événement</w:t>
      </w:r>
      <w:r w:rsidR="00510C2F">
        <w:t> ?)</w:t>
      </w:r>
    </w:p>
    <w:p w14:paraId="62BD2717" w14:textId="77777777" w:rsidR="00510C2F" w:rsidRDefault="008855D8" w:rsidP="00384A8E">
      <w:pPr>
        <w:pStyle w:val="Bonnequestion"/>
      </w:pPr>
      <w:r>
        <w:t>Qu’est-ce qui v</w:t>
      </w:r>
      <w:r w:rsidR="00510C2F">
        <w:t>ous motive pour le faire ?</w:t>
      </w:r>
    </w:p>
    <w:tbl>
      <w:tblPr>
        <w:tblStyle w:val="Grilledutableau"/>
        <w:tblW w:w="9782" w:type="dxa"/>
        <w:tblInd w:w="-176" w:type="dxa"/>
        <w:tblLook w:val="04A0" w:firstRow="1" w:lastRow="0" w:firstColumn="1" w:lastColumn="0" w:noHBand="0" w:noVBand="1"/>
      </w:tblPr>
      <w:tblGrid>
        <w:gridCol w:w="4891"/>
        <w:gridCol w:w="4891"/>
      </w:tblGrid>
      <w:tr w:rsidR="009D1CF2" w:rsidRPr="009D1CF2" w14:paraId="03155D61" w14:textId="77777777" w:rsidTr="009D1CF2">
        <w:tc>
          <w:tcPr>
            <w:tcW w:w="4891" w:type="dxa"/>
            <w:shd w:val="clear" w:color="auto" w:fill="DBE5F1" w:themeFill="accent1" w:themeFillTint="33"/>
          </w:tcPr>
          <w:p w14:paraId="0D91861C" w14:textId="77777777" w:rsidR="009D1CF2" w:rsidRPr="009D1CF2" w:rsidRDefault="009D1CF2" w:rsidP="009D1CF2">
            <w:pPr>
              <w:jc w:val="center"/>
              <w:rPr>
                <w:sz w:val="20"/>
                <w:szCs w:val="20"/>
              </w:rPr>
            </w:pPr>
            <w:r w:rsidRPr="009D1CF2">
              <w:rPr>
                <w:sz w:val="20"/>
                <w:szCs w:val="20"/>
              </w:rPr>
              <w:t>Pourquoi cette question ? Comment bien se la poser ?</w:t>
            </w:r>
          </w:p>
        </w:tc>
        <w:tc>
          <w:tcPr>
            <w:tcW w:w="4891" w:type="dxa"/>
            <w:shd w:val="clear" w:color="auto" w:fill="DBE5F1" w:themeFill="accent1" w:themeFillTint="33"/>
          </w:tcPr>
          <w:p w14:paraId="22D2911A" w14:textId="77777777" w:rsidR="009D1CF2" w:rsidRPr="009D1CF2" w:rsidRDefault="009D1CF2" w:rsidP="009D1CF2">
            <w:pPr>
              <w:jc w:val="center"/>
              <w:rPr>
                <w:sz w:val="20"/>
                <w:szCs w:val="20"/>
              </w:rPr>
            </w:pPr>
            <w:r w:rsidRPr="009D1CF2">
              <w:rPr>
                <w:sz w:val="20"/>
                <w:szCs w:val="20"/>
              </w:rPr>
              <w:t>Votre réponse</w:t>
            </w:r>
          </w:p>
        </w:tc>
      </w:tr>
      <w:tr w:rsidR="009D1CF2" w:rsidRPr="007C19B8" w14:paraId="3E0A1FAE" w14:textId="77777777" w:rsidTr="009D1CF2">
        <w:tc>
          <w:tcPr>
            <w:tcW w:w="4891" w:type="dxa"/>
          </w:tcPr>
          <w:p w14:paraId="050E73AF" w14:textId="77777777" w:rsidR="00A21136" w:rsidRDefault="007C19B8" w:rsidP="00A21136">
            <w:pPr>
              <w:rPr>
                <w:sz w:val="20"/>
                <w:szCs w:val="20"/>
              </w:rPr>
            </w:pPr>
            <w:r w:rsidRPr="007C19B8">
              <w:rPr>
                <w:sz w:val="20"/>
                <w:szCs w:val="20"/>
              </w:rPr>
              <w:t>Les motivations peuvent être diverses (</w:t>
            </w:r>
            <w:r>
              <w:rPr>
                <w:sz w:val="20"/>
                <w:szCs w:val="20"/>
              </w:rPr>
              <w:t>r</w:t>
            </w:r>
            <w:r w:rsidR="00C329DA">
              <w:rPr>
                <w:sz w:val="20"/>
                <w:szCs w:val="20"/>
              </w:rPr>
              <w:t>endre le monde meilleur</w:t>
            </w:r>
            <w:r>
              <w:rPr>
                <w:sz w:val="20"/>
                <w:szCs w:val="20"/>
              </w:rPr>
              <w:t xml:space="preserve">, </w:t>
            </w:r>
            <w:r w:rsidR="00387E5C">
              <w:rPr>
                <w:sz w:val="20"/>
                <w:szCs w:val="20"/>
              </w:rPr>
              <w:t xml:space="preserve">développer un outil, </w:t>
            </w:r>
            <w:r w:rsidR="00A21136">
              <w:rPr>
                <w:sz w:val="20"/>
                <w:szCs w:val="20"/>
              </w:rPr>
              <w:t xml:space="preserve">vous faire connaitre, </w:t>
            </w:r>
            <w:r>
              <w:rPr>
                <w:sz w:val="20"/>
                <w:szCs w:val="20"/>
              </w:rPr>
              <w:t>transmettre une expérience, capter de nouveaux adhérents, créer du lien dans un territoire</w:t>
            </w:r>
            <w:r w:rsidR="00A21136">
              <w:rPr>
                <w:sz w:val="20"/>
                <w:szCs w:val="20"/>
              </w:rPr>
              <w:t>,</w:t>
            </w:r>
            <w:r w:rsidR="00A21136" w:rsidRPr="007C19B8">
              <w:rPr>
                <w:sz w:val="20"/>
                <w:szCs w:val="20"/>
              </w:rPr>
              <w:t xml:space="preserve"> r</w:t>
            </w:r>
            <w:r w:rsidR="00A21136">
              <w:rPr>
                <w:sz w:val="20"/>
                <w:szCs w:val="20"/>
              </w:rPr>
              <w:t>enflouer les caisses de l’association</w:t>
            </w:r>
            <w:r>
              <w:rPr>
                <w:sz w:val="20"/>
                <w:szCs w:val="20"/>
              </w:rPr>
              <w:t xml:space="preserve">)… </w:t>
            </w:r>
          </w:p>
          <w:p w14:paraId="65ABF7ED" w14:textId="2D91D6A9" w:rsidR="009D1CF2" w:rsidRPr="007C19B8" w:rsidRDefault="007C19B8" w:rsidP="00A21136">
            <w:pPr>
              <w:rPr>
                <w:sz w:val="20"/>
                <w:szCs w:val="20"/>
              </w:rPr>
            </w:pPr>
            <w:r>
              <w:rPr>
                <w:sz w:val="20"/>
                <w:szCs w:val="20"/>
              </w:rPr>
              <w:t>L’important c’est qu’elles soient claires.</w:t>
            </w:r>
          </w:p>
        </w:tc>
        <w:tc>
          <w:tcPr>
            <w:tcW w:w="4891" w:type="dxa"/>
          </w:tcPr>
          <w:p w14:paraId="115326F4" w14:textId="77777777" w:rsidR="009D1CF2" w:rsidRPr="007C19B8" w:rsidRDefault="009D1CF2">
            <w:pPr>
              <w:rPr>
                <w:sz w:val="20"/>
                <w:szCs w:val="20"/>
              </w:rPr>
            </w:pPr>
          </w:p>
        </w:tc>
      </w:tr>
    </w:tbl>
    <w:p w14:paraId="256E232A" w14:textId="77777777" w:rsidR="00510C2F" w:rsidRDefault="000B2B58" w:rsidP="000B2B58">
      <w:pPr>
        <w:pStyle w:val="Bonnequestion"/>
      </w:pPr>
      <w:r>
        <w:t>À</w:t>
      </w:r>
      <w:r w:rsidR="00DF07D4">
        <w:t xml:space="preserve"> quel </w:t>
      </w:r>
      <w:r w:rsidR="001679D8">
        <w:t xml:space="preserve">Cercle MOM21 </w:t>
      </w:r>
      <w:r w:rsidR="00DF07D4">
        <w:t>se rattache</w:t>
      </w:r>
      <w:r w:rsidR="001679D8">
        <w:t xml:space="preserve"> le projet de cet </w:t>
      </w:r>
      <w:r w:rsidR="00DF07D4">
        <w:t>évènement</w:t>
      </w:r>
      <w:r w:rsidR="001679D8">
        <w:t> ?</w:t>
      </w:r>
    </w:p>
    <w:tbl>
      <w:tblPr>
        <w:tblStyle w:val="Grilledutableau"/>
        <w:tblW w:w="9782" w:type="dxa"/>
        <w:tblInd w:w="-176" w:type="dxa"/>
        <w:tblLook w:val="04A0" w:firstRow="1" w:lastRow="0" w:firstColumn="1" w:lastColumn="0" w:noHBand="0" w:noVBand="1"/>
      </w:tblPr>
      <w:tblGrid>
        <w:gridCol w:w="4891"/>
        <w:gridCol w:w="4891"/>
      </w:tblGrid>
      <w:tr w:rsidR="00DF07D4" w:rsidRPr="001679D8" w14:paraId="264F70FB" w14:textId="77777777" w:rsidTr="00C601CE">
        <w:tc>
          <w:tcPr>
            <w:tcW w:w="4891" w:type="dxa"/>
            <w:shd w:val="clear" w:color="auto" w:fill="DBE5F1" w:themeFill="accent1" w:themeFillTint="33"/>
          </w:tcPr>
          <w:p w14:paraId="0D47CAA4" w14:textId="77777777" w:rsidR="00DF07D4" w:rsidRPr="001679D8" w:rsidRDefault="00DF07D4"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1635BAE4" w14:textId="77777777" w:rsidR="00DF07D4" w:rsidRPr="001679D8" w:rsidRDefault="00DF07D4" w:rsidP="00C601CE">
            <w:pPr>
              <w:jc w:val="center"/>
              <w:rPr>
                <w:sz w:val="20"/>
                <w:szCs w:val="20"/>
              </w:rPr>
            </w:pPr>
            <w:r w:rsidRPr="001679D8">
              <w:rPr>
                <w:sz w:val="20"/>
                <w:szCs w:val="20"/>
              </w:rPr>
              <w:t>Votre réponse</w:t>
            </w:r>
          </w:p>
        </w:tc>
      </w:tr>
      <w:tr w:rsidR="00DF07D4" w:rsidRPr="001679D8" w14:paraId="7B702EF2" w14:textId="77777777" w:rsidTr="00C601CE">
        <w:tc>
          <w:tcPr>
            <w:tcW w:w="4891" w:type="dxa"/>
          </w:tcPr>
          <w:p w14:paraId="5D290356" w14:textId="39B9B035" w:rsidR="00C601CE" w:rsidRDefault="00DF07D4" w:rsidP="000B2B58">
            <w:pPr>
              <w:rPr>
                <w:sz w:val="20"/>
                <w:szCs w:val="20"/>
              </w:rPr>
            </w:pPr>
            <w:r>
              <w:rPr>
                <w:sz w:val="20"/>
                <w:szCs w:val="20"/>
              </w:rPr>
              <w:t>S</w:t>
            </w:r>
            <w:r w:rsidR="00A21136">
              <w:rPr>
                <w:sz w:val="20"/>
                <w:szCs w:val="20"/>
              </w:rPr>
              <w:t>elon notre Charte, l’activité du</w:t>
            </w:r>
            <w:r>
              <w:rPr>
                <w:sz w:val="20"/>
                <w:szCs w:val="20"/>
              </w:rPr>
              <w:t xml:space="preserve"> MOM</w:t>
            </w:r>
            <w:r w:rsidR="002D6793">
              <w:rPr>
                <w:sz w:val="20"/>
                <w:szCs w:val="20"/>
              </w:rPr>
              <w:t>21</w:t>
            </w:r>
            <w:r>
              <w:rPr>
                <w:sz w:val="20"/>
                <w:szCs w:val="20"/>
              </w:rPr>
              <w:t xml:space="preserve"> se fait dans les cercles, donc il devrait </w:t>
            </w:r>
            <w:r w:rsidR="00A21136">
              <w:rPr>
                <w:sz w:val="20"/>
                <w:szCs w:val="20"/>
              </w:rPr>
              <w:t xml:space="preserve">y avoir </w:t>
            </w:r>
            <w:r>
              <w:rPr>
                <w:sz w:val="20"/>
                <w:szCs w:val="20"/>
              </w:rPr>
              <w:t xml:space="preserve">au moins un cercle – et donc un référent de cercle - qui soutient votre projet, notamment </w:t>
            </w:r>
            <w:r w:rsidR="000B2B58">
              <w:rPr>
                <w:sz w:val="20"/>
                <w:szCs w:val="20"/>
              </w:rPr>
              <w:t>pour utiliser</w:t>
            </w:r>
            <w:r w:rsidR="00C329DA">
              <w:rPr>
                <w:sz w:val="20"/>
                <w:szCs w:val="20"/>
              </w:rPr>
              <w:t xml:space="preserve"> la billetterie en ligne</w:t>
            </w:r>
            <w:r>
              <w:rPr>
                <w:sz w:val="20"/>
                <w:szCs w:val="20"/>
              </w:rPr>
              <w:t xml:space="preserve">. Si vous vous sentez isolés, prenez conseil, intégrez à l’équipe une personne expérimentée </w:t>
            </w:r>
            <w:r w:rsidR="000B2B58">
              <w:rPr>
                <w:sz w:val="20"/>
                <w:szCs w:val="20"/>
              </w:rPr>
              <w:t>sur l</w:t>
            </w:r>
            <w:r>
              <w:rPr>
                <w:sz w:val="20"/>
                <w:szCs w:val="20"/>
              </w:rPr>
              <w:t xml:space="preserve">es événements MOM21. </w:t>
            </w:r>
          </w:p>
          <w:p w14:paraId="50AE10D8" w14:textId="1B1EC482" w:rsidR="00DF07D4" w:rsidRPr="001679D8" w:rsidRDefault="00506B93" w:rsidP="00A21136">
            <w:pPr>
              <w:rPr>
                <w:sz w:val="20"/>
                <w:szCs w:val="20"/>
              </w:rPr>
            </w:pPr>
            <w:r>
              <w:rPr>
                <w:sz w:val="20"/>
                <w:szCs w:val="20"/>
              </w:rPr>
              <w:t>Par défaut, contactez le</w:t>
            </w:r>
            <w:r w:rsidR="00A21136">
              <w:rPr>
                <w:sz w:val="20"/>
                <w:szCs w:val="20"/>
              </w:rPr>
              <w:t xml:space="preserve"> bureau (contact@mom21.org).</w:t>
            </w:r>
          </w:p>
        </w:tc>
        <w:tc>
          <w:tcPr>
            <w:tcW w:w="4891" w:type="dxa"/>
          </w:tcPr>
          <w:p w14:paraId="40C90922" w14:textId="77777777" w:rsidR="00DF07D4" w:rsidRPr="001679D8" w:rsidRDefault="00DF07D4" w:rsidP="00C601CE">
            <w:pPr>
              <w:rPr>
                <w:sz w:val="20"/>
                <w:szCs w:val="20"/>
              </w:rPr>
            </w:pPr>
          </w:p>
        </w:tc>
      </w:tr>
    </w:tbl>
    <w:p w14:paraId="19C5F2B3" w14:textId="77777777" w:rsidR="00510C2F" w:rsidRDefault="00DF07D4" w:rsidP="00DF07D4">
      <w:pPr>
        <w:pStyle w:val="Bonnequestion"/>
      </w:pPr>
      <w:r>
        <w:t xml:space="preserve">Quel est le public ciblé par </w:t>
      </w:r>
      <w:r w:rsidR="000B2B58">
        <w:t>l’</w:t>
      </w:r>
      <w:r>
        <w:t>événement ?</w:t>
      </w:r>
    </w:p>
    <w:tbl>
      <w:tblPr>
        <w:tblStyle w:val="Grilledutableau"/>
        <w:tblW w:w="9782" w:type="dxa"/>
        <w:tblInd w:w="-176" w:type="dxa"/>
        <w:tblLook w:val="04A0" w:firstRow="1" w:lastRow="0" w:firstColumn="1" w:lastColumn="0" w:noHBand="0" w:noVBand="1"/>
      </w:tblPr>
      <w:tblGrid>
        <w:gridCol w:w="4891"/>
        <w:gridCol w:w="4891"/>
      </w:tblGrid>
      <w:tr w:rsidR="00DF07D4" w:rsidRPr="001679D8" w14:paraId="4AA98A1D" w14:textId="77777777" w:rsidTr="00C601CE">
        <w:tc>
          <w:tcPr>
            <w:tcW w:w="4891" w:type="dxa"/>
            <w:shd w:val="clear" w:color="auto" w:fill="DBE5F1" w:themeFill="accent1" w:themeFillTint="33"/>
          </w:tcPr>
          <w:p w14:paraId="59FC8F5F" w14:textId="77777777" w:rsidR="00DF07D4" w:rsidRPr="001679D8" w:rsidRDefault="00DF07D4"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49152141" w14:textId="77777777" w:rsidR="00DF07D4" w:rsidRPr="001679D8" w:rsidRDefault="00DF07D4" w:rsidP="00C601CE">
            <w:pPr>
              <w:jc w:val="center"/>
              <w:rPr>
                <w:sz w:val="20"/>
                <w:szCs w:val="20"/>
              </w:rPr>
            </w:pPr>
            <w:r w:rsidRPr="001679D8">
              <w:rPr>
                <w:sz w:val="20"/>
                <w:szCs w:val="20"/>
              </w:rPr>
              <w:t>Votre réponse</w:t>
            </w:r>
          </w:p>
        </w:tc>
      </w:tr>
      <w:tr w:rsidR="00DF07D4" w:rsidRPr="001679D8" w14:paraId="4BF085E2" w14:textId="77777777" w:rsidTr="00C601CE">
        <w:tc>
          <w:tcPr>
            <w:tcW w:w="4891" w:type="dxa"/>
          </w:tcPr>
          <w:p w14:paraId="652449A8" w14:textId="04D253C1" w:rsidR="00DF07D4" w:rsidRPr="001679D8" w:rsidRDefault="00DE0F3F" w:rsidP="00DE0F3F">
            <w:pPr>
              <w:rPr>
                <w:sz w:val="20"/>
                <w:szCs w:val="20"/>
              </w:rPr>
            </w:pPr>
            <w:r>
              <w:rPr>
                <w:sz w:val="20"/>
                <w:szCs w:val="20"/>
              </w:rPr>
              <w:t xml:space="preserve">L’événement sera d’autant plus réussi que vous vous mettrez dans la peau des participants. </w:t>
            </w:r>
            <w:r w:rsidR="00DF07D4">
              <w:rPr>
                <w:sz w:val="20"/>
                <w:szCs w:val="20"/>
              </w:rPr>
              <w:t xml:space="preserve">L’événement est-il </w:t>
            </w:r>
            <w:r w:rsidR="000B2B58">
              <w:rPr>
                <w:sz w:val="20"/>
                <w:szCs w:val="20"/>
              </w:rPr>
              <w:t>conçu pour le « marché intérieur</w:t>
            </w:r>
            <w:r>
              <w:rPr>
                <w:rStyle w:val="Appelnotedebasdep"/>
                <w:sz w:val="20"/>
                <w:szCs w:val="20"/>
              </w:rPr>
              <w:footnoteReference w:id="1"/>
            </w:r>
            <w:r w:rsidR="000B2B58">
              <w:rPr>
                <w:sz w:val="20"/>
                <w:szCs w:val="20"/>
              </w:rPr>
              <w:t> » ? S’adresse-t-il aux salariés des entreprises ? Vise-t-il le recrutement de prospects pour votre activité ?</w:t>
            </w:r>
            <w:r>
              <w:rPr>
                <w:sz w:val="20"/>
                <w:szCs w:val="20"/>
              </w:rPr>
              <w:t xml:space="preserve"> Sont-ils nombreux ?</w:t>
            </w:r>
          </w:p>
        </w:tc>
        <w:tc>
          <w:tcPr>
            <w:tcW w:w="4891" w:type="dxa"/>
          </w:tcPr>
          <w:p w14:paraId="3C2AAB0A" w14:textId="77777777" w:rsidR="00DF07D4" w:rsidRPr="001679D8" w:rsidRDefault="00DF07D4" w:rsidP="00C601CE">
            <w:pPr>
              <w:rPr>
                <w:sz w:val="20"/>
                <w:szCs w:val="20"/>
              </w:rPr>
            </w:pPr>
          </w:p>
        </w:tc>
      </w:tr>
    </w:tbl>
    <w:p w14:paraId="654D147A" w14:textId="47DF05AE" w:rsidR="00DF07D4" w:rsidRDefault="00DF07D4" w:rsidP="00DF07D4">
      <w:pPr>
        <w:pStyle w:val="Bonnequestion"/>
      </w:pPr>
      <w:r>
        <w:t>Quels sont les bénéfices escomptés (pour vous</w:t>
      </w:r>
      <w:r w:rsidR="002D6793">
        <w:t xml:space="preserve">, pour les participants, pour </w:t>
      </w:r>
      <w:r>
        <w:t>MOM</w:t>
      </w:r>
      <w:r w:rsidR="002D6793">
        <w:t>21</w:t>
      </w:r>
      <w:r>
        <w:t>) ?</w:t>
      </w:r>
    </w:p>
    <w:tbl>
      <w:tblPr>
        <w:tblStyle w:val="Grilledutableau"/>
        <w:tblW w:w="9782" w:type="dxa"/>
        <w:tblInd w:w="-176" w:type="dxa"/>
        <w:tblLook w:val="04A0" w:firstRow="1" w:lastRow="0" w:firstColumn="1" w:lastColumn="0" w:noHBand="0" w:noVBand="1"/>
      </w:tblPr>
      <w:tblGrid>
        <w:gridCol w:w="4891"/>
        <w:gridCol w:w="4891"/>
      </w:tblGrid>
      <w:tr w:rsidR="000B2B58" w:rsidRPr="001679D8" w14:paraId="2635EF89" w14:textId="77777777" w:rsidTr="00C601CE">
        <w:tc>
          <w:tcPr>
            <w:tcW w:w="4891" w:type="dxa"/>
            <w:shd w:val="clear" w:color="auto" w:fill="DBE5F1" w:themeFill="accent1" w:themeFillTint="33"/>
          </w:tcPr>
          <w:p w14:paraId="5917834E" w14:textId="77777777" w:rsidR="000B2B58" w:rsidRPr="001679D8" w:rsidRDefault="000B2B58"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76153241" w14:textId="77777777" w:rsidR="000B2B58" w:rsidRPr="001679D8" w:rsidRDefault="000B2B58" w:rsidP="00C601CE">
            <w:pPr>
              <w:jc w:val="center"/>
              <w:rPr>
                <w:sz w:val="20"/>
                <w:szCs w:val="20"/>
              </w:rPr>
            </w:pPr>
            <w:r w:rsidRPr="001679D8">
              <w:rPr>
                <w:sz w:val="20"/>
                <w:szCs w:val="20"/>
              </w:rPr>
              <w:t>Votre réponse</w:t>
            </w:r>
          </w:p>
        </w:tc>
      </w:tr>
      <w:tr w:rsidR="000B2B58" w:rsidRPr="001679D8" w14:paraId="3FDA2380" w14:textId="77777777" w:rsidTr="00C601CE">
        <w:tc>
          <w:tcPr>
            <w:tcW w:w="4891" w:type="dxa"/>
          </w:tcPr>
          <w:p w14:paraId="6348136D" w14:textId="77777777" w:rsidR="000B2B58" w:rsidRDefault="000B2B58" w:rsidP="000B2B58">
            <w:pPr>
              <w:rPr>
                <w:sz w:val="20"/>
                <w:szCs w:val="20"/>
              </w:rPr>
            </w:pPr>
            <w:r>
              <w:rPr>
                <w:sz w:val="20"/>
                <w:szCs w:val="20"/>
              </w:rPr>
              <w:t xml:space="preserve">Il importe que la relation soit triplement </w:t>
            </w:r>
            <w:r w:rsidR="0034567D">
              <w:rPr>
                <w:sz w:val="20"/>
                <w:szCs w:val="20"/>
              </w:rPr>
              <w:t>gagnante</w:t>
            </w:r>
            <w:r>
              <w:rPr>
                <w:sz w:val="20"/>
                <w:szCs w:val="20"/>
              </w:rPr>
              <w:t xml:space="preserve"> entre vous, organisateurs, le public visé et l’association. </w:t>
            </w:r>
          </w:p>
          <w:p w14:paraId="7E33216C" w14:textId="6996E2E7" w:rsidR="009121C3" w:rsidRPr="001679D8" w:rsidRDefault="009121C3" w:rsidP="009121C3">
            <w:pPr>
              <w:rPr>
                <w:sz w:val="20"/>
                <w:szCs w:val="20"/>
              </w:rPr>
            </w:pPr>
            <w:r>
              <w:rPr>
                <w:sz w:val="20"/>
                <w:szCs w:val="20"/>
              </w:rPr>
              <w:t>Parce qu’on ne veut pas décevoir les gens, il convient d’être clair avec ce que vous leur promettez, ce à quoi ils doivent s’attendre (et se préparer au besoin).</w:t>
            </w:r>
          </w:p>
        </w:tc>
        <w:tc>
          <w:tcPr>
            <w:tcW w:w="4891" w:type="dxa"/>
          </w:tcPr>
          <w:p w14:paraId="0A963774" w14:textId="77777777" w:rsidR="000B2B58" w:rsidRPr="001679D8" w:rsidRDefault="000B2B58" w:rsidP="00C601CE">
            <w:pPr>
              <w:rPr>
                <w:sz w:val="20"/>
                <w:szCs w:val="20"/>
              </w:rPr>
            </w:pPr>
          </w:p>
        </w:tc>
      </w:tr>
    </w:tbl>
    <w:p w14:paraId="7894BCD7" w14:textId="77777777" w:rsidR="000B2B58" w:rsidRDefault="000B2B58"/>
    <w:p w14:paraId="7D1D89A0" w14:textId="5AF09E3C" w:rsidR="00384A8E" w:rsidRDefault="00384A8E"/>
    <w:p w14:paraId="7135B356" w14:textId="77777777" w:rsidR="00510C2F" w:rsidRDefault="00510C2F" w:rsidP="009D1CF2">
      <w:pPr>
        <w:pStyle w:val="Titre1"/>
      </w:pPr>
      <w:r>
        <w:t>Posture et positionnement</w:t>
      </w:r>
    </w:p>
    <w:p w14:paraId="342DDFF5" w14:textId="1E48C036" w:rsidR="00510C2F" w:rsidRPr="001679D8" w:rsidRDefault="002D6793" w:rsidP="001679D8">
      <w:pPr>
        <w:pStyle w:val="Bonnequestion"/>
      </w:pPr>
      <w:r>
        <w:t>Aurez-v</w:t>
      </w:r>
      <w:r w:rsidR="00510C2F" w:rsidRPr="001679D8">
        <w:t xml:space="preserve">ous recours à des ressources </w:t>
      </w:r>
      <w:r w:rsidR="00D80B34">
        <w:t xml:space="preserve">externes </w:t>
      </w:r>
      <w:r w:rsidR="00510C2F" w:rsidRPr="001679D8">
        <w:t>(orateurs, intervenants, stars</w:t>
      </w:r>
      <w:r w:rsidR="001679D8">
        <w:t>…</w:t>
      </w:r>
      <w:r w:rsidR="00510C2F" w:rsidRPr="001679D8">
        <w:t>) ?</w:t>
      </w:r>
    </w:p>
    <w:tbl>
      <w:tblPr>
        <w:tblStyle w:val="Grilledutableau"/>
        <w:tblW w:w="9782" w:type="dxa"/>
        <w:tblInd w:w="-176" w:type="dxa"/>
        <w:tblLook w:val="04A0" w:firstRow="1" w:lastRow="0" w:firstColumn="1" w:lastColumn="0" w:noHBand="0" w:noVBand="1"/>
      </w:tblPr>
      <w:tblGrid>
        <w:gridCol w:w="4891"/>
        <w:gridCol w:w="4891"/>
      </w:tblGrid>
      <w:tr w:rsidR="001679D8" w:rsidRPr="001679D8" w14:paraId="6EBC6D54" w14:textId="77777777" w:rsidTr="00C601CE">
        <w:tc>
          <w:tcPr>
            <w:tcW w:w="4891" w:type="dxa"/>
            <w:shd w:val="clear" w:color="auto" w:fill="DBE5F1" w:themeFill="accent1" w:themeFillTint="33"/>
          </w:tcPr>
          <w:p w14:paraId="5EF57B44" w14:textId="77777777" w:rsidR="001679D8" w:rsidRPr="001679D8" w:rsidRDefault="001679D8"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0A86C190" w14:textId="77777777" w:rsidR="001679D8" w:rsidRPr="001679D8" w:rsidRDefault="001679D8" w:rsidP="00C601CE">
            <w:pPr>
              <w:jc w:val="center"/>
              <w:rPr>
                <w:sz w:val="20"/>
                <w:szCs w:val="20"/>
              </w:rPr>
            </w:pPr>
            <w:r w:rsidRPr="001679D8">
              <w:rPr>
                <w:sz w:val="20"/>
                <w:szCs w:val="20"/>
              </w:rPr>
              <w:t>Votre réponse</w:t>
            </w:r>
          </w:p>
        </w:tc>
      </w:tr>
      <w:tr w:rsidR="001679D8" w:rsidRPr="001679D8" w14:paraId="3112BAA9" w14:textId="77777777" w:rsidTr="00C601CE">
        <w:tc>
          <w:tcPr>
            <w:tcW w:w="4891" w:type="dxa"/>
          </w:tcPr>
          <w:p w14:paraId="4DBB1C50" w14:textId="621CFE91" w:rsidR="0066385B" w:rsidRPr="001679D8" w:rsidRDefault="0034567D" w:rsidP="000D18E4">
            <w:pPr>
              <w:rPr>
                <w:sz w:val="20"/>
                <w:szCs w:val="20"/>
              </w:rPr>
            </w:pPr>
            <w:r>
              <w:rPr>
                <w:sz w:val="20"/>
                <w:szCs w:val="20"/>
              </w:rPr>
              <w:t>Le recours à des intervenants experts ou prestigieux</w:t>
            </w:r>
            <w:r w:rsidR="002D6793">
              <w:rPr>
                <w:sz w:val="20"/>
                <w:szCs w:val="20"/>
              </w:rPr>
              <w:t>,</w:t>
            </w:r>
            <w:r>
              <w:rPr>
                <w:sz w:val="20"/>
                <w:szCs w:val="20"/>
              </w:rPr>
              <w:t xml:space="preserve"> </w:t>
            </w:r>
            <w:r w:rsidR="002D6793">
              <w:rPr>
                <w:sz w:val="20"/>
                <w:szCs w:val="20"/>
              </w:rPr>
              <w:t>peut par exemple, être</w:t>
            </w:r>
            <w:r w:rsidR="00D80B34">
              <w:rPr>
                <w:sz w:val="20"/>
                <w:szCs w:val="20"/>
              </w:rPr>
              <w:t xml:space="preserve"> justifié par la thématique, le </w:t>
            </w:r>
            <w:r>
              <w:rPr>
                <w:sz w:val="20"/>
                <w:szCs w:val="20"/>
              </w:rPr>
              <w:t xml:space="preserve">public visé, </w:t>
            </w:r>
            <w:r w:rsidR="00D80B34">
              <w:rPr>
                <w:sz w:val="20"/>
                <w:szCs w:val="20"/>
              </w:rPr>
              <w:t>l</w:t>
            </w:r>
            <w:r w:rsidR="0066385B">
              <w:rPr>
                <w:sz w:val="20"/>
                <w:szCs w:val="20"/>
              </w:rPr>
              <w:t xml:space="preserve">es bénéfices attendus. </w:t>
            </w:r>
            <w:r w:rsidR="000D18E4">
              <w:rPr>
                <w:sz w:val="20"/>
                <w:szCs w:val="20"/>
              </w:rPr>
              <w:t>Veillez à une forme d’inclusion dans l’équipe projet pour assurer l’harmonie des intérêts et des intentions.</w:t>
            </w:r>
          </w:p>
        </w:tc>
        <w:tc>
          <w:tcPr>
            <w:tcW w:w="4891" w:type="dxa"/>
          </w:tcPr>
          <w:p w14:paraId="1E39F903" w14:textId="77777777" w:rsidR="001679D8" w:rsidRPr="001679D8" w:rsidRDefault="001679D8" w:rsidP="00C601CE">
            <w:pPr>
              <w:rPr>
                <w:sz w:val="20"/>
                <w:szCs w:val="20"/>
              </w:rPr>
            </w:pPr>
          </w:p>
        </w:tc>
      </w:tr>
    </w:tbl>
    <w:p w14:paraId="210278CB" w14:textId="25622CF3" w:rsidR="00510C2F" w:rsidRDefault="009D1CF2" w:rsidP="000B2B58">
      <w:pPr>
        <w:pStyle w:val="Bonnequestion"/>
      </w:pPr>
      <w:r>
        <w:t xml:space="preserve">Quel message </w:t>
      </w:r>
      <w:r w:rsidRPr="00857173">
        <w:t xml:space="preserve">sur l’entreprise </w:t>
      </w:r>
      <w:r w:rsidR="00E54F6A">
        <w:t>du XXIème siècle voulez-v</w:t>
      </w:r>
      <w:r>
        <w:t>ous passer ?</w:t>
      </w:r>
    </w:p>
    <w:tbl>
      <w:tblPr>
        <w:tblStyle w:val="Grilledutableau"/>
        <w:tblW w:w="9782" w:type="dxa"/>
        <w:tblInd w:w="-176" w:type="dxa"/>
        <w:tblLook w:val="04A0" w:firstRow="1" w:lastRow="0" w:firstColumn="1" w:lastColumn="0" w:noHBand="0" w:noVBand="1"/>
      </w:tblPr>
      <w:tblGrid>
        <w:gridCol w:w="4891"/>
        <w:gridCol w:w="4891"/>
      </w:tblGrid>
      <w:tr w:rsidR="001679D8" w:rsidRPr="001679D8" w14:paraId="4E4AE540" w14:textId="77777777" w:rsidTr="00C601CE">
        <w:tc>
          <w:tcPr>
            <w:tcW w:w="4891" w:type="dxa"/>
            <w:shd w:val="clear" w:color="auto" w:fill="DBE5F1" w:themeFill="accent1" w:themeFillTint="33"/>
          </w:tcPr>
          <w:p w14:paraId="76E0BBA4" w14:textId="77777777" w:rsidR="001679D8" w:rsidRPr="001679D8" w:rsidRDefault="001679D8"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268B6FC0" w14:textId="77777777" w:rsidR="001679D8" w:rsidRPr="001679D8" w:rsidRDefault="001679D8" w:rsidP="00C601CE">
            <w:pPr>
              <w:jc w:val="center"/>
              <w:rPr>
                <w:sz w:val="20"/>
                <w:szCs w:val="20"/>
              </w:rPr>
            </w:pPr>
            <w:r w:rsidRPr="001679D8">
              <w:rPr>
                <w:sz w:val="20"/>
                <w:szCs w:val="20"/>
              </w:rPr>
              <w:t>Votre réponse</w:t>
            </w:r>
          </w:p>
        </w:tc>
      </w:tr>
      <w:tr w:rsidR="001679D8" w:rsidRPr="001679D8" w14:paraId="268F2C75" w14:textId="77777777" w:rsidTr="00C601CE">
        <w:tc>
          <w:tcPr>
            <w:tcW w:w="4891" w:type="dxa"/>
          </w:tcPr>
          <w:p w14:paraId="2A49B38D" w14:textId="06655CA3" w:rsidR="001679D8" w:rsidRPr="001679D8" w:rsidRDefault="00D80B34" w:rsidP="00E54F6A">
            <w:pPr>
              <w:rPr>
                <w:sz w:val="20"/>
                <w:szCs w:val="20"/>
              </w:rPr>
            </w:pPr>
            <w:r>
              <w:rPr>
                <w:sz w:val="20"/>
                <w:szCs w:val="20"/>
              </w:rPr>
              <w:t>MOM21 n’est pas un mouvement dogmatique</w:t>
            </w:r>
            <w:r w:rsidR="00E54F6A">
              <w:rPr>
                <w:sz w:val="20"/>
                <w:szCs w:val="20"/>
              </w:rPr>
              <w:t xml:space="preserve"> de l’EL</w:t>
            </w:r>
            <w:r>
              <w:rPr>
                <w:sz w:val="20"/>
                <w:szCs w:val="20"/>
              </w:rPr>
              <w:t xml:space="preserve">, il cherche à promouvoir des modes de management </w:t>
            </w:r>
            <w:r w:rsidR="00A21136">
              <w:rPr>
                <w:sz w:val="20"/>
                <w:szCs w:val="20"/>
              </w:rPr>
              <w:t xml:space="preserve">pour le XXIe siècle </w:t>
            </w:r>
            <w:r>
              <w:rPr>
                <w:sz w:val="20"/>
                <w:szCs w:val="20"/>
              </w:rPr>
              <w:t xml:space="preserve">qui concilient autonomie responsable des salariés, bien-être et prospérité durable. </w:t>
            </w:r>
          </w:p>
        </w:tc>
        <w:tc>
          <w:tcPr>
            <w:tcW w:w="4891" w:type="dxa"/>
          </w:tcPr>
          <w:p w14:paraId="6879DFE4" w14:textId="77777777" w:rsidR="001679D8" w:rsidRPr="001679D8" w:rsidRDefault="001679D8" w:rsidP="00C601CE">
            <w:pPr>
              <w:rPr>
                <w:sz w:val="20"/>
                <w:szCs w:val="20"/>
              </w:rPr>
            </w:pPr>
          </w:p>
        </w:tc>
      </w:tr>
    </w:tbl>
    <w:p w14:paraId="7CAF3E2E" w14:textId="71B9115A" w:rsidR="009D1CF2" w:rsidRDefault="009121C3" w:rsidP="001679D8">
      <w:pPr>
        <w:pStyle w:val="Bonnequestion"/>
      </w:pPr>
      <w:r>
        <w:t>Quels seront les canaux de communication</w:t>
      </w:r>
      <w:r w:rsidR="009D1CF2">
        <w:t xml:space="preserve"> </w:t>
      </w:r>
      <w:r w:rsidR="00F9365C">
        <w:t>que vous allez utiliser</w:t>
      </w:r>
      <w:r w:rsidR="009D1CF2">
        <w:t> ?</w:t>
      </w:r>
    </w:p>
    <w:tbl>
      <w:tblPr>
        <w:tblStyle w:val="Grilledutableau"/>
        <w:tblW w:w="9782" w:type="dxa"/>
        <w:tblInd w:w="-176" w:type="dxa"/>
        <w:tblLook w:val="04A0" w:firstRow="1" w:lastRow="0" w:firstColumn="1" w:lastColumn="0" w:noHBand="0" w:noVBand="1"/>
      </w:tblPr>
      <w:tblGrid>
        <w:gridCol w:w="4891"/>
        <w:gridCol w:w="4891"/>
      </w:tblGrid>
      <w:tr w:rsidR="001679D8" w:rsidRPr="001679D8" w14:paraId="4C8F775B" w14:textId="77777777" w:rsidTr="00C601CE">
        <w:tc>
          <w:tcPr>
            <w:tcW w:w="4891" w:type="dxa"/>
            <w:shd w:val="clear" w:color="auto" w:fill="DBE5F1" w:themeFill="accent1" w:themeFillTint="33"/>
          </w:tcPr>
          <w:p w14:paraId="69F15734" w14:textId="77777777" w:rsidR="001679D8" w:rsidRPr="001679D8" w:rsidRDefault="001679D8"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6AAB66B1" w14:textId="77777777" w:rsidR="001679D8" w:rsidRPr="001679D8" w:rsidRDefault="001679D8" w:rsidP="00C601CE">
            <w:pPr>
              <w:jc w:val="center"/>
              <w:rPr>
                <w:sz w:val="20"/>
                <w:szCs w:val="20"/>
              </w:rPr>
            </w:pPr>
            <w:r w:rsidRPr="001679D8">
              <w:rPr>
                <w:sz w:val="20"/>
                <w:szCs w:val="20"/>
              </w:rPr>
              <w:t>Votre réponse</w:t>
            </w:r>
          </w:p>
        </w:tc>
      </w:tr>
      <w:tr w:rsidR="001679D8" w:rsidRPr="001679D8" w14:paraId="705D0B3E" w14:textId="77777777" w:rsidTr="00C601CE">
        <w:tc>
          <w:tcPr>
            <w:tcW w:w="4891" w:type="dxa"/>
          </w:tcPr>
          <w:p w14:paraId="36E2BCD8" w14:textId="1B6C2AD7" w:rsidR="00F9365C" w:rsidRPr="001679D8" w:rsidRDefault="00F9365C" w:rsidP="00F9365C">
            <w:pPr>
              <w:rPr>
                <w:sz w:val="20"/>
                <w:szCs w:val="20"/>
              </w:rPr>
            </w:pPr>
            <w:r>
              <w:rPr>
                <w:sz w:val="20"/>
                <w:szCs w:val="20"/>
              </w:rPr>
              <w:t>En tant qu’organisateur</w:t>
            </w:r>
            <w:r w:rsidR="00A21136">
              <w:rPr>
                <w:sz w:val="20"/>
                <w:szCs w:val="20"/>
              </w:rPr>
              <w:t>s</w:t>
            </w:r>
            <w:r>
              <w:rPr>
                <w:sz w:val="20"/>
                <w:szCs w:val="20"/>
              </w:rPr>
              <w:t xml:space="preserve"> vous serez responsable de toute la communication de l’événement</w:t>
            </w:r>
            <w:r w:rsidR="00A21136">
              <w:rPr>
                <w:sz w:val="20"/>
                <w:szCs w:val="20"/>
              </w:rPr>
              <w:t>,</w:t>
            </w:r>
            <w:r>
              <w:rPr>
                <w:sz w:val="20"/>
                <w:szCs w:val="20"/>
              </w:rPr>
              <w:t xml:space="preserve"> avec les outils mis à disposition par MOM21 (</w:t>
            </w:r>
            <w:proofErr w:type="spellStart"/>
            <w:r>
              <w:rPr>
                <w:sz w:val="20"/>
                <w:szCs w:val="20"/>
              </w:rPr>
              <w:t>Assoconnect</w:t>
            </w:r>
            <w:proofErr w:type="spellEnd"/>
            <w:r>
              <w:rPr>
                <w:sz w:val="20"/>
                <w:szCs w:val="20"/>
              </w:rPr>
              <w:t>, Groupe LinkedIn, Groupe Facebook</w:t>
            </w:r>
            <w:r w:rsidR="00B27053">
              <w:rPr>
                <w:sz w:val="20"/>
                <w:szCs w:val="20"/>
              </w:rPr>
              <w:t>, Twitter</w:t>
            </w:r>
            <w:r w:rsidR="00A21136">
              <w:rPr>
                <w:sz w:val="20"/>
                <w:szCs w:val="20"/>
              </w:rPr>
              <w:t xml:space="preserve">) </w:t>
            </w:r>
            <w:r>
              <w:rPr>
                <w:sz w:val="20"/>
                <w:szCs w:val="20"/>
              </w:rPr>
              <w:t xml:space="preserve">et vos propres canaux. </w:t>
            </w:r>
          </w:p>
        </w:tc>
        <w:tc>
          <w:tcPr>
            <w:tcW w:w="4891" w:type="dxa"/>
          </w:tcPr>
          <w:p w14:paraId="33737BB1" w14:textId="77777777" w:rsidR="001679D8" w:rsidRPr="001679D8" w:rsidRDefault="001679D8" w:rsidP="00C601CE">
            <w:pPr>
              <w:rPr>
                <w:sz w:val="20"/>
                <w:szCs w:val="20"/>
              </w:rPr>
            </w:pPr>
          </w:p>
        </w:tc>
      </w:tr>
    </w:tbl>
    <w:p w14:paraId="3C85307A" w14:textId="60258934" w:rsidR="009D1CF2" w:rsidRDefault="009D1CF2" w:rsidP="001679D8">
      <w:pPr>
        <w:pStyle w:val="Bonnequestion"/>
      </w:pPr>
      <w:r>
        <w:t xml:space="preserve">Quel sera le </w:t>
      </w:r>
      <w:r w:rsidRPr="001679D8">
        <w:t>branding</w:t>
      </w:r>
      <w:r w:rsidR="00A21136">
        <w:t xml:space="preserve"> </w:t>
      </w:r>
      <w:r w:rsidR="00B14C07">
        <w:t>de votre évènement ?</w:t>
      </w:r>
    </w:p>
    <w:tbl>
      <w:tblPr>
        <w:tblStyle w:val="Grilledutableau"/>
        <w:tblW w:w="9782" w:type="dxa"/>
        <w:tblInd w:w="-176" w:type="dxa"/>
        <w:tblLook w:val="04A0" w:firstRow="1" w:lastRow="0" w:firstColumn="1" w:lastColumn="0" w:noHBand="0" w:noVBand="1"/>
      </w:tblPr>
      <w:tblGrid>
        <w:gridCol w:w="4891"/>
        <w:gridCol w:w="4891"/>
      </w:tblGrid>
      <w:tr w:rsidR="009D1CF2" w:rsidRPr="001679D8" w14:paraId="27C63BAF" w14:textId="77777777" w:rsidTr="00C601CE">
        <w:tc>
          <w:tcPr>
            <w:tcW w:w="4891" w:type="dxa"/>
            <w:shd w:val="clear" w:color="auto" w:fill="DBE5F1" w:themeFill="accent1" w:themeFillTint="33"/>
          </w:tcPr>
          <w:p w14:paraId="5CA181F9" w14:textId="77777777" w:rsidR="009D1CF2" w:rsidRPr="001679D8" w:rsidRDefault="009D1CF2"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3B041C80" w14:textId="77777777" w:rsidR="009D1CF2" w:rsidRPr="001679D8" w:rsidRDefault="009D1CF2" w:rsidP="00C601CE">
            <w:pPr>
              <w:jc w:val="center"/>
              <w:rPr>
                <w:sz w:val="20"/>
                <w:szCs w:val="20"/>
              </w:rPr>
            </w:pPr>
            <w:r w:rsidRPr="001679D8">
              <w:rPr>
                <w:sz w:val="20"/>
                <w:szCs w:val="20"/>
              </w:rPr>
              <w:t>Votre réponse</w:t>
            </w:r>
          </w:p>
        </w:tc>
      </w:tr>
      <w:tr w:rsidR="009D1CF2" w:rsidRPr="001679D8" w14:paraId="70DBED3E" w14:textId="77777777" w:rsidTr="00C601CE">
        <w:tc>
          <w:tcPr>
            <w:tcW w:w="4891" w:type="dxa"/>
          </w:tcPr>
          <w:p w14:paraId="7AEC729A" w14:textId="29532585" w:rsidR="009D1CF2" w:rsidRPr="001679D8" w:rsidRDefault="00004702" w:rsidP="00B14C07">
            <w:pPr>
              <w:rPr>
                <w:sz w:val="20"/>
                <w:szCs w:val="20"/>
              </w:rPr>
            </w:pPr>
            <w:r>
              <w:rPr>
                <w:sz w:val="20"/>
                <w:szCs w:val="20"/>
              </w:rPr>
              <w:t xml:space="preserve">Parce que </w:t>
            </w:r>
            <w:r w:rsidR="001679D8" w:rsidRPr="001679D8">
              <w:rPr>
                <w:sz w:val="20"/>
                <w:szCs w:val="20"/>
              </w:rPr>
              <w:t>MOM</w:t>
            </w:r>
            <w:r>
              <w:rPr>
                <w:sz w:val="20"/>
                <w:szCs w:val="20"/>
              </w:rPr>
              <w:t>21</w:t>
            </w:r>
            <w:r w:rsidR="001679D8" w:rsidRPr="001679D8">
              <w:rPr>
                <w:sz w:val="20"/>
                <w:szCs w:val="20"/>
              </w:rPr>
              <w:t xml:space="preserve"> n’est pas </w:t>
            </w:r>
            <w:r w:rsidR="00B14C07">
              <w:rPr>
                <w:sz w:val="20"/>
                <w:szCs w:val="20"/>
              </w:rPr>
              <w:t>une</w:t>
            </w:r>
            <w:r w:rsidR="001679D8" w:rsidRPr="001679D8">
              <w:rPr>
                <w:sz w:val="20"/>
                <w:szCs w:val="20"/>
              </w:rPr>
              <w:t xml:space="preserve"> vitrine publicitaire, </w:t>
            </w:r>
            <w:r w:rsidR="001679D8">
              <w:rPr>
                <w:sz w:val="20"/>
                <w:szCs w:val="20"/>
              </w:rPr>
              <w:t>les logos qui apparaitr</w:t>
            </w:r>
            <w:r w:rsidR="00D80B34">
              <w:rPr>
                <w:sz w:val="20"/>
                <w:szCs w:val="20"/>
              </w:rPr>
              <w:t xml:space="preserve">ont peuvent être </w:t>
            </w:r>
            <w:r w:rsidR="001679D8">
              <w:rPr>
                <w:sz w:val="20"/>
                <w:szCs w:val="20"/>
              </w:rPr>
              <w:t xml:space="preserve">ceux des </w:t>
            </w:r>
            <w:r w:rsidR="001C6F6F">
              <w:rPr>
                <w:sz w:val="20"/>
                <w:szCs w:val="20"/>
              </w:rPr>
              <w:t xml:space="preserve">associations </w:t>
            </w:r>
            <w:r w:rsidR="001679D8">
              <w:rPr>
                <w:sz w:val="20"/>
                <w:szCs w:val="20"/>
              </w:rPr>
              <w:t xml:space="preserve">partenaires mais </w:t>
            </w:r>
            <w:r w:rsidR="001679D8" w:rsidRPr="00A21136">
              <w:rPr>
                <w:b/>
                <w:sz w:val="20"/>
                <w:szCs w:val="20"/>
              </w:rPr>
              <w:t>pas ceux des marques propres des organisateurs ou intervenants</w:t>
            </w:r>
            <w:r w:rsidR="001679D8">
              <w:rPr>
                <w:sz w:val="20"/>
                <w:szCs w:val="20"/>
              </w:rPr>
              <w:t>.</w:t>
            </w:r>
            <w:r w:rsidR="001C6F6F">
              <w:rPr>
                <w:sz w:val="20"/>
                <w:szCs w:val="20"/>
              </w:rPr>
              <w:t xml:space="preserve"> </w:t>
            </w:r>
            <w:r w:rsidR="00D80B34">
              <w:rPr>
                <w:sz w:val="20"/>
                <w:szCs w:val="20"/>
              </w:rPr>
              <w:t>Cela touche aussi le branding « oral » dans les présentations.</w:t>
            </w:r>
          </w:p>
        </w:tc>
        <w:tc>
          <w:tcPr>
            <w:tcW w:w="4891" w:type="dxa"/>
          </w:tcPr>
          <w:p w14:paraId="5BF56977" w14:textId="77777777" w:rsidR="009D1CF2" w:rsidRPr="001679D8" w:rsidRDefault="009D1CF2" w:rsidP="00C601CE">
            <w:pPr>
              <w:rPr>
                <w:sz w:val="20"/>
                <w:szCs w:val="20"/>
              </w:rPr>
            </w:pPr>
          </w:p>
        </w:tc>
      </w:tr>
    </w:tbl>
    <w:p w14:paraId="65734A95" w14:textId="77777777" w:rsidR="00DE0F3F" w:rsidRDefault="00DE0F3F" w:rsidP="00DE0F3F">
      <w:pPr>
        <w:pStyle w:val="Bonnequestion"/>
      </w:pPr>
      <w:r>
        <w:t>Quelle exploitation des contenus prévoyez-vous (vidéos, images, textes) ?</w:t>
      </w:r>
    </w:p>
    <w:tbl>
      <w:tblPr>
        <w:tblStyle w:val="Grilledutableau"/>
        <w:tblW w:w="9782" w:type="dxa"/>
        <w:tblInd w:w="-176" w:type="dxa"/>
        <w:tblLook w:val="04A0" w:firstRow="1" w:lastRow="0" w:firstColumn="1" w:lastColumn="0" w:noHBand="0" w:noVBand="1"/>
      </w:tblPr>
      <w:tblGrid>
        <w:gridCol w:w="4891"/>
        <w:gridCol w:w="4891"/>
      </w:tblGrid>
      <w:tr w:rsidR="00DE0F3F" w:rsidRPr="001679D8" w14:paraId="425E28BD" w14:textId="77777777" w:rsidTr="00416B5D">
        <w:tc>
          <w:tcPr>
            <w:tcW w:w="4891" w:type="dxa"/>
            <w:shd w:val="clear" w:color="auto" w:fill="DBE5F1" w:themeFill="accent1" w:themeFillTint="33"/>
          </w:tcPr>
          <w:p w14:paraId="13011AD6" w14:textId="77777777" w:rsidR="00DE0F3F" w:rsidRPr="001679D8" w:rsidRDefault="00DE0F3F" w:rsidP="00416B5D">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2C6F3C04" w14:textId="77777777" w:rsidR="00DE0F3F" w:rsidRPr="001679D8" w:rsidRDefault="00DE0F3F" w:rsidP="00416B5D">
            <w:pPr>
              <w:jc w:val="center"/>
              <w:rPr>
                <w:sz w:val="20"/>
                <w:szCs w:val="20"/>
              </w:rPr>
            </w:pPr>
            <w:r w:rsidRPr="001679D8">
              <w:rPr>
                <w:sz w:val="20"/>
                <w:szCs w:val="20"/>
              </w:rPr>
              <w:t>Votre réponse</w:t>
            </w:r>
          </w:p>
        </w:tc>
      </w:tr>
      <w:tr w:rsidR="00DE0F3F" w:rsidRPr="001679D8" w14:paraId="118DC309" w14:textId="77777777" w:rsidTr="00416B5D">
        <w:tc>
          <w:tcPr>
            <w:tcW w:w="4891" w:type="dxa"/>
          </w:tcPr>
          <w:p w14:paraId="314DB8D9" w14:textId="2D9C6FDE" w:rsidR="00DE0F3F" w:rsidRPr="001679D8" w:rsidRDefault="00DE0F3F" w:rsidP="00A21136">
            <w:pPr>
              <w:rPr>
                <w:sz w:val="20"/>
                <w:szCs w:val="20"/>
              </w:rPr>
            </w:pPr>
            <w:r>
              <w:rPr>
                <w:sz w:val="20"/>
                <w:szCs w:val="20"/>
              </w:rPr>
              <w:t xml:space="preserve">Les participants nous confient volontiers et en toute confiance quelques heures de leur vie et beaucoup de bonnes idées. S’il est bienvenu de produire un « album souvenir », </w:t>
            </w:r>
            <w:r w:rsidR="00A21136">
              <w:rPr>
                <w:sz w:val="20"/>
                <w:szCs w:val="20"/>
              </w:rPr>
              <w:t xml:space="preserve">demandez-vous si vous le faites </w:t>
            </w:r>
            <w:r>
              <w:rPr>
                <w:sz w:val="20"/>
                <w:szCs w:val="20"/>
              </w:rPr>
              <w:t xml:space="preserve">pour </w:t>
            </w:r>
            <w:r w:rsidR="00A21136">
              <w:rPr>
                <w:sz w:val="20"/>
                <w:szCs w:val="20"/>
              </w:rPr>
              <w:t>eux</w:t>
            </w:r>
            <w:r>
              <w:rPr>
                <w:sz w:val="20"/>
                <w:szCs w:val="20"/>
              </w:rPr>
              <w:t>, pour capitaliser le savoir de MOM21 ou pour une exploitation commerciale ultérieure.</w:t>
            </w:r>
          </w:p>
        </w:tc>
        <w:tc>
          <w:tcPr>
            <w:tcW w:w="4891" w:type="dxa"/>
          </w:tcPr>
          <w:p w14:paraId="0DB91CAD" w14:textId="77777777" w:rsidR="00DE0F3F" w:rsidRPr="001679D8" w:rsidRDefault="00DE0F3F" w:rsidP="00416B5D">
            <w:pPr>
              <w:rPr>
                <w:sz w:val="20"/>
                <w:szCs w:val="20"/>
              </w:rPr>
            </w:pPr>
          </w:p>
        </w:tc>
      </w:tr>
    </w:tbl>
    <w:p w14:paraId="26B76B7D" w14:textId="2246C45F" w:rsidR="000D18E4" w:rsidRDefault="000D18E4" w:rsidP="000D18E4">
      <w:pPr>
        <w:pStyle w:val="Bonnequestion"/>
      </w:pPr>
      <w:r>
        <w:t>Quelle dynamique collective existe-t-il entre les membres de l’équipe ?</w:t>
      </w:r>
    </w:p>
    <w:tbl>
      <w:tblPr>
        <w:tblStyle w:val="Grilledutableau"/>
        <w:tblW w:w="9782" w:type="dxa"/>
        <w:tblInd w:w="-176" w:type="dxa"/>
        <w:tblLook w:val="04A0" w:firstRow="1" w:lastRow="0" w:firstColumn="1" w:lastColumn="0" w:noHBand="0" w:noVBand="1"/>
      </w:tblPr>
      <w:tblGrid>
        <w:gridCol w:w="4891"/>
        <w:gridCol w:w="4891"/>
      </w:tblGrid>
      <w:tr w:rsidR="000D18E4" w:rsidRPr="001679D8" w14:paraId="5FDB01B9" w14:textId="77777777" w:rsidTr="005E0F3E">
        <w:tc>
          <w:tcPr>
            <w:tcW w:w="4891" w:type="dxa"/>
            <w:shd w:val="clear" w:color="auto" w:fill="DBE5F1" w:themeFill="accent1" w:themeFillTint="33"/>
          </w:tcPr>
          <w:p w14:paraId="65A36363" w14:textId="77777777" w:rsidR="000D18E4" w:rsidRPr="001679D8" w:rsidRDefault="000D18E4" w:rsidP="005E0F3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4828CA05" w14:textId="77777777" w:rsidR="000D18E4" w:rsidRPr="001679D8" w:rsidRDefault="000D18E4" w:rsidP="005E0F3E">
            <w:pPr>
              <w:jc w:val="center"/>
              <w:rPr>
                <w:sz w:val="20"/>
                <w:szCs w:val="20"/>
              </w:rPr>
            </w:pPr>
            <w:r w:rsidRPr="001679D8">
              <w:rPr>
                <w:sz w:val="20"/>
                <w:szCs w:val="20"/>
              </w:rPr>
              <w:t>Votre réponse</w:t>
            </w:r>
          </w:p>
        </w:tc>
      </w:tr>
      <w:tr w:rsidR="000D18E4" w:rsidRPr="001679D8" w14:paraId="20ACC675" w14:textId="77777777" w:rsidTr="005E0F3E">
        <w:tc>
          <w:tcPr>
            <w:tcW w:w="4891" w:type="dxa"/>
          </w:tcPr>
          <w:p w14:paraId="6FDE033A" w14:textId="1AD4BC76" w:rsidR="000D18E4" w:rsidRPr="001679D8" w:rsidRDefault="000D18E4" w:rsidP="000D18E4">
            <w:pPr>
              <w:rPr>
                <w:sz w:val="20"/>
                <w:szCs w:val="20"/>
              </w:rPr>
            </w:pPr>
            <w:r>
              <w:rPr>
                <w:sz w:val="20"/>
                <w:szCs w:val="20"/>
              </w:rPr>
              <w:t xml:space="preserve">Nous sommes tous bénévoles et tôt ou tard, nous pouvons être divisés par l’éloignement ou la surcharge d’activité. On croit en confiance que chacun sait clairement ce qu’il a à faire et le fera en temps voulu. Une cohésion forte de l’équipe permet de garantir que </w:t>
            </w:r>
            <w:r>
              <w:rPr>
                <w:sz w:val="20"/>
                <w:szCs w:val="20"/>
              </w:rPr>
              <w:lastRenderedPageBreak/>
              <w:t xml:space="preserve">l’on est toujours </w:t>
            </w:r>
            <w:r w:rsidR="00D45986">
              <w:rPr>
                <w:sz w:val="20"/>
                <w:szCs w:val="20"/>
              </w:rPr>
              <w:t xml:space="preserve">ensemble, </w:t>
            </w:r>
            <w:proofErr w:type="gramStart"/>
            <w:r w:rsidR="00D45986">
              <w:rPr>
                <w:sz w:val="20"/>
                <w:szCs w:val="20"/>
              </w:rPr>
              <w:t>orientés</w:t>
            </w:r>
            <w:proofErr w:type="gramEnd"/>
            <w:r w:rsidR="00D45986">
              <w:rPr>
                <w:sz w:val="20"/>
                <w:szCs w:val="20"/>
              </w:rPr>
              <w:t xml:space="preserve"> vers un même but.</w:t>
            </w:r>
          </w:p>
        </w:tc>
        <w:tc>
          <w:tcPr>
            <w:tcW w:w="4891" w:type="dxa"/>
          </w:tcPr>
          <w:p w14:paraId="332EACED" w14:textId="77777777" w:rsidR="000D18E4" w:rsidRPr="001679D8" w:rsidRDefault="000D18E4" w:rsidP="005E0F3E">
            <w:pPr>
              <w:rPr>
                <w:sz w:val="20"/>
                <w:szCs w:val="20"/>
              </w:rPr>
            </w:pPr>
          </w:p>
        </w:tc>
      </w:tr>
    </w:tbl>
    <w:p w14:paraId="5414A4A7" w14:textId="36FD73C2" w:rsidR="00DE0F3F" w:rsidRDefault="00DE0F3F">
      <w:pPr>
        <w:spacing w:line="276" w:lineRule="auto"/>
      </w:pPr>
      <w:r>
        <w:lastRenderedPageBreak/>
        <w:br w:type="page"/>
      </w:r>
    </w:p>
    <w:p w14:paraId="0DD8546C" w14:textId="77777777" w:rsidR="00510C2F" w:rsidRDefault="00510C2F" w:rsidP="009D1CF2">
      <w:pPr>
        <w:pStyle w:val="Titre1"/>
      </w:pPr>
      <w:r>
        <w:lastRenderedPageBreak/>
        <w:t>Conditions matérielles</w:t>
      </w:r>
    </w:p>
    <w:p w14:paraId="3F2B73D3" w14:textId="235510A2" w:rsidR="00510C2F" w:rsidRDefault="000B2B58" w:rsidP="001C6F6F">
      <w:pPr>
        <w:pStyle w:val="Bonnequestion"/>
      </w:pPr>
      <w:r>
        <w:t>Quel sera le format</w:t>
      </w:r>
      <w:r w:rsidR="00B4296C">
        <w:t xml:space="preserve"> de votre évènement</w:t>
      </w:r>
      <w:r>
        <w:t xml:space="preserve"> (durée, nombre d’invités, </w:t>
      </w:r>
      <w:r w:rsidR="001C6F6F">
        <w:t>espaces</w:t>
      </w:r>
      <w:r>
        <w:t>,</w:t>
      </w:r>
      <w:r w:rsidR="001C6F6F">
        <w:t xml:space="preserve"> techno</w:t>
      </w:r>
      <w:r w:rsidR="00B4296C">
        <w:t>logie</w:t>
      </w:r>
      <w:r w:rsidR="001C6F6F">
        <w:t>,</w:t>
      </w:r>
      <w:r w:rsidR="00B4296C">
        <w:t xml:space="preserve"> etc</w:t>
      </w:r>
      <w:r w:rsidR="008C43D3">
        <w:t>.</w:t>
      </w:r>
      <w:r>
        <w:t>) ?</w:t>
      </w:r>
    </w:p>
    <w:tbl>
      <w:tblPr>
        <w:tblStyle w:val="Grilledutableau"/>
        <w:tblW w:w="9782" w:type="dxa"/>
        <w:tblInd w:w="-176" w:type="dxa"/>
        <w:tblLook w:val="04A0" w:firstRow="1" w:lastRow="0" w:firstColumn="1" w:lastColumn="0" w:noHBand="0" w:noVBand="1"/>
      </w:tblPr>
      <w:tblGrid>
        <w:gridCol w:w="4891"/>
        <w:gridCol w:w="4891"/>
      </w:tblGrid>
      <w:tr w:rsidR="00D72440" w:rsidRPr="001679D8" w14:paraId="6B7140A3" w14:textId="77777777" w:rsidTr="00C601CE">
        <w:tc>
          <w:tcPr>
            <w:tcW w:w="4891" w:type="dxa"/>
            <w:shd w:val="clear" w:color="auto" w:fill="DBE5F1" w:themeFill="accent1" w:themeFillTint="33"/>
          </w:tcPr>
          <w:p w14:paraId="01072F29" w14:textId="77777777" w:rsidR="00D72440" w:rsidRPr="001679D8" w:rsidRDefault="00D72440"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0BA8F2A4" w14:textId="77777777" w:rsidR="00D72440" w:rsidRPr="001679D8" w:rsidRDefault="00D72440" w:rsidP="00C601CE">
            <w:pPr>
              <w:jc w:val="center"/>
              <w:rPr>
                <w:sz w:val="20"/>
                <w:szCs w:val="20"/>
              </w:rPr>
            </w:pPr>
            <w:r w:rsidRPr="001679D8">
              <w:rPr>
                <w:sz w:val="20"/>
                <w:szCs w:val="20"/>
              </w:rPr>
              <w:t>Votre réponse</w:t>
            </w:r>
          </w:p>
        </w:tc>
      </w:tr>
      <w:tr w:rsidR="00D72440" w:rsidRPr="001679D8" w14:paraId="417B3947" w14:textId="77777777" w:rsidTr="00C601CE">
        <w:tc>
          <w:tcPr>
            <w:tcW w:w="4891" w:type="dxa"/>
          </w:tcPr>
          <w:p w14:paraId="72C9A85B" w14:textId="47355F69" w:rsidR="0034567D" w:rsidRPr="001679D8" w:rsidRDefault="0034567D" w:rsidP="00A21136">
            <w:pPr>
              <w:rPr>
                <w:sz w:val="20"/>
                <w:szCs w:val="20"/>
              </w:rPr>
            </w:pPr>
            <w:r>
              <w:rPr>
                <w:sz w:val="20"/>
                <w:szCs w:val="20"/>
              </w:rPr>
              <w:t>Parce que ça vous fera réfléchir un peu, tiens.</w:t>
            </w:r>
            <w:r w:rsidR="00D80B34">
              <w:rPr>
                <w:sz w:val="20"/>
                <w:szCs w:val="20"/>
              </w:rPr>
              <w:t xml:space="preserve"> Cela peut être par exemple chez une entreprise partenaire</w:t>
            </w:r>
            <w:r w:rsidR="00A21136">
              <w:rPr>
                <w:sz w:val="20"/>
                <w:szCs w:val="20"/>
              </w:rPr>
              <w:t xml:space="preserve"> ou adhérente, pourquoi pas ?</w:t>
            </w:r>
          </w:p>
        </w:tc>
        <w:tc>
          <w:tcPr>
            <w:tcW w:w="4891" w:type="dxa"/>
          </w:tcPr>
          <w:p w14:paraId="3D4CAC4F" w14:textId="77777777" w:rsidR="00D72440" w:rsidRPr="001679D8" w:rsidRDefault="00D72440" w:rsidP="00C601CE">
            <w:pPr>
              <w:rPr>
                <w:sz w:val="20"/>
                <w:szCs w:val="20"/>
              </w:rPr>
            </w:pPr>
          </w:p>
        </w:tc>
      </w:tr>
    </w:tbl>
    <w:p w14:paraId="69C0D0FE" w14:textId="77777777" w:rsidR="001C6F6F" w:rsidRDefault="001C6F6F" w:rsidP="001C6F6F">
      <w:pPr>
        <w:pStyle w:val="Bonnequestion"/>
      </w:pPr>
      <w:r>
        <w:t>Quels seront les tarifs ?</w:t>
      </w:r>
    </w:p>
    <w:tbl>
      <w:tblPr>
        <w:tblStyle w:val="Grilledutableau"/>
        <w:tblW w:w="9782" w:type="dxa"/>
        <w:tblInd w:w="-176" w:type="dxa"/>
        <w:tblLook w:val="04A0" w:firstRow="1" w:lastRow="0" w:firstColumn="1" w:lastColumn="0" w:noHBand="0" w:noVBand="1"/>
      </w:tblPr>
      <w:tblGrid>
        <w:gridCol w:w="4891"/>
        <w:gridCol w:w="4891"/>
      </w:tblGrid>
      <w:tr w:rsidR="001C6F6F" w:rsidRPr="001679D8" w14:paraId="7BC36B86" w14:textId="77777777" w:rsidTr="00C601CE">
        <w:tc>
          <w:tcPr>
            <w:tcW w:w="4891" w:type="dxa"/>
            <w:shd w:val="clear" w:color="auto" w:fill="DBE5F1" w:themeFill="accent1" w:themeFillTint="33"/>
          </w:tcPr>
          <w:p w14:paraId="251E8CB2" w14:textId="77777777" w:rsidR="001C6F6F" w:rsidRPr="001679D8" w:rsidRDefault="001C6F6F"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20085C23" w14:textId="77777777" w:rsidR="001C6F6F" w:rsidRPr="001679D8" w:rsidRDefault="001C6F6F" w:rsidP="00C601CE">
            <w:pPr>
              <w:jc w:val="center"/>
              <w:rPr>
                <w:sz w:val="20"/>
                <w:szCs w:val="20"/>
              </w:rPr>
            </w:pPr>
            <w:r w:rsidRPr="001679D8">
              <w:rPr>
                <w:sz w:val="20"/>
                <w:szCs w:val="20"/>
              </w:rPr>
              <w:t>Votre réponse</w:t>
            </w:r>
          </w:p>
        </w:tc>
      </w:tr>
      <w:tr w:rsidR="001C6F6F" w:rsidRPr="001679D8" w14:paraId="1C071EA7" w14:textId="77777777" w:rsidTr="00C601CE">
        <w:tc>
          <w:tcPr>
            <w:tcW w:w="4891" w:type="dxa"/>
          </w:tcPr>
          <w:p w14:paraId="1300F875" w14:textId="19273187" w:rsidR="001C6F6F" w:rsidRPr="001679D8" w:rsidRDefault="001C6F6F" w:rsidP="00B2469F">
            <w:pPr>
              <w:rPr>
                <w:sz w:val="20"/>
                <w:szCs w:val="20"/>
              </w:rPr>
            </w:pPr>
            <w:r>
              <w:rPr>
                <w:sz w:val="20"/>
                <w:szCs w:val="20"/>
              </w:rPr>
              <w:t xml:space="preserve">Afin de valoriser le statut d’adhérent, nous recommandons d’avoir </w:t>
            </w:r>
            <w:r w:rsidRPr="00DE0F3F">
              <w:rPr>
                <w:b/>
                <w:sz w:val="20"/>
                <w:szCs w:val="20"/>
              </w:rPr>
              <w:t>un écart significatif entre les tarifs A</w:t>
            </w:r>
            <w:r w:rsidR="00B2469F" w:rsidRPr="00DE0F3F">
              <w:rPr>
                <w:b/>
                <w:sz w:val="20"/>
                <w:szCs w:val="20"/>
              </w:rPr>
              <w:t>dhérents</w:t>
            </w:r>
            <w:r w:rsidRPr="00DE0F3F">
              <w:rPr>
                <w:b/>
                <w:sz w:val="20"/>
                <w:szCs w:val="20"/>
              </w:rPr>
              <w:t xml:space="preserve"> et non-A</w:t>
            </w:r>
            <w:r w:rsidR="00B2469F" w:rsidRPr="00DE0F3F">
              <w:rPr>
                <w:b/>
                <w:sz w:val="20"/>
                <w:szCs w:val="20"/>
              </w:rPr>
              <w:t>dhérents</w:t>
            </w:r>
            <w:r>
              <w:rPr>
                <w:sz w:val="20"/>
                <w:szCs w:val="20"/>
              </w:rPr>
              <w:t xml:space="preserve">, tel que : demi-tarif pour les adhérents. Si vous voulez offrir un tarif avantageux aux externes, alors il le sera encore plus pour les adhérents ! </w:t>
            </w:r>
          </w:p>
        </w:tc>
        <w:tc>
          <w:tcPr>
            <w:tcW w:w="4891" w:type="dxa"/>
          </w:tcPr>
          <w:p w14:paraId="27484EE3" w14:textId="77777777" w:rsidR="001C6F6F" w:rsidRPr="001679D8" w:rsidRDefault="001C6F6F" w:rsidP="00C601CE">
            <w:pPr>
              <w:rPr>
                <w:sz w:val="20"/>
                <w:szCs w:val="20"/>
              </w:rPr>
            </w:pPr>
          </w:p>
        </w:tc>
      </w:tr>
    </w:tbl>
    <w:p w14:paraId="582FAB62" w14:textId="16BE0725" w:rsidR="001C6F6F" w:rsidRDefault="00716252" w:rsidP="0034567D">
      <w:pPr>
        <w:pStyle w:val="Bonnequestion"/>
      </w:pPr>
      <w:r>
        <w:t>Quel est le modèle économique</w:t>
      </w:r>
      <w:r w:rsidR="001C6F6F">
        <w:t> ?</w:t>
      </w:r>
    </w:p>
    <w:tbl>
      <w:tblPr>
        <w:tblStyle w:val="Grilledutableau"/>
        <w:tblW w:w="9782" w:type="dxa"/>
        <w:tblInd w:w="-176" w:type="dxa"/>
        <w:tblLook w:val="04A0" w:firstRow="1" w:lastRow="0" w:firstColumn="1" w:lastColumn="0" w:noHBand="0" w:noVBand="1"/>
      </w:tblPr>
      <w:tblGrid>
        <w:gridCol w:w="4891"/>
        <w:gridCol w:w="4891"/>
      </w:tblGrid>
      <w:tr w:rsidR="001C6F6F" w:rsidRPr="001679D8" w14:paraId="6D6E42BC" w14:textId="77777777" w:rsidTr="00C601CE">
        <w:tc>
          <w:tcPr>
            <w:tcW w:w="4891" w:type="dxa"/>
            <w:shd w:val="clear" w:color="auto" w:fill="DBE5F1" w:themeFill="accent1" w:themeFillTint="33"/>
          </w:tcPr>
          <w:p w14:paraId="37CEA9B7" w14:textId="77777777" w:rsidR="001C6F6F" w:rsidRPr="001679D8" w:rsidRDefault="001C6F6F"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0E51A687" w14:textId="77777777" w:rsidR="001C6F6F" w:rsidRPr="001679D8" w:rsidRDefault="001C6F6F" w:rsidP="00C601CE">
            <w:pPr>
              <w:jc w:val="center"/>
              <w:rPr>
                <w:sz w:val="20"/>
                <w:szCs w:val="20"/>
              </w:rPr>
            </w:pPr>
            <w:r w:rsidRPr="001679D8">
              <w:rPr>
                <w:sz w:val="20"/>
                <w:szCs w:val="20"/>
              </w:rPr>
              <w:t>Votre réponse</w:t>
            </w:r>
          </w:p>
        </w:tc>
      </w:tr>
      <w:tr w:rsidR="001C6F6F" w:rsidRPr="001679D8" w14:paraId="47FC32E6" w14:textId="77777777" w:rsidTr="00C601CE">
        <w:tc>
          <w:tcPr>
            <w:tcW w:w="4891" w:type="dxa"/>
          </w:tcPr>
          <w:p w14:paraId="11ECC4C4" w14:textId="3873BE26" w:rsidR="000013E5" w:rsidRPr="008C43D3" w:rsidRDefault="00D72440" w:rsidP="00D72440">
            <w:pPr>
              <w:rPr>
                <w:b/>
                <w:sz w:val="20"/>
                <w:szCs w:val="20"/>
              </w:rPr>
            </w:pPr>
            <w:r>
              <w:rPr>
                <w:sz w:val="20"/>
                <w:szCs w:val="20"/>
              </w:rPr>
              <w:t xml:space="preserve">Le principe est le suivant : Recette brute – Frais logistiques =&gt; recette nette </w:t>
            </w:r>
            <w:r w:rsidRPr="008C43D3">
              <w:rPr>
                <w:b/>
                <w:sz w:val="20"/>
                <w:szCs w:val="20"/>
              </w:rPr>
              <w:t>partagée à égalité entre l’asso</w:t>
            </w:r>
            <w:r w:rsidR="000013E5" w:rsidRPr="008C43D3">
              <w:rPr>
                <w:b/>
                <w:sz w:val="20"/>
                <w:szCs w:val="20"/>
              </w:rPr>
              <w:t>ciation</w:t>
            </w:r>
            <w:r w:rsidRPr="008C43D3">
              <w:rPr>
                <w:b/>
                <w:sz w:val="20"/>
                <w:szCs w:val="20"/>
              </w:rPr>
              <w:t xml:space="preserve"> et l</w:t>
            </w:r>
            <w:r w:rsidR="008C43D3">
              <w:rPr>
                <w:b/>
                <w:sz w:val="20"/>
                <w:szCs w:val="20"/>
              </w:rPr>
              <w:t xml:space="preserve">’équipe </w:t>
            </w:r>
            <w:r w:rsidRPr="008C43D3">
              <w:rPr>
                <w:b/>
                <w:sz w:val="20"/>
                <w:szCs w:val="20"/>
              </w:rPr>
              <w:t>organisat</w:t>
            </w:r>
            <w:r w:rsidR="008C43D3">
              <w:rPr>
                <w:b/>
                <w:sz w:val="20"/>
                <w:szCs w:val="20"/>
              </w:rPr>
              <w:t>rice</w:t>
            </w:r>
            <w:r w:rsidRPr="008C43D3">
              <w:rPr>
                <w:b/>
                <w:sz w:val="20"/>
                <w:szCs w:val="20"/>
              </w:rPr>
              <w:t xml:space="preserve">. </w:t>
            </w:r>
          </w:p>
          <w:p w14:paraId="3A032141" w14:textId="6D32C4E2" w:rsidR="001C6F6F" w:rsidRPr="001679D8" w:rsidRDefault="00D72440" w:rsidP="00D72440">
            <w:pPr>
              <w:rPr>
                <w:sz w:val="20"/>
                <w:szCs w:val="20"/>
              </w:rPr>
            </w:pPr>
            <w:r>
              <w:rPr>
                <w:sz w:val="20"/>
                <w:szCs w:val="20"/>
              </w:rPr>
              <w:t xml:space="preserve">Les frais logistiques couvrent a priori la salle et le repas de midi s’il est compris dans le tarif. Il importe de décider au cas par cas si des frais de voyage (train ou avion) en font partie et sont de ce fait pris en charge pour moitié par </w:t>
            </w:r>
            <w:r w:rsidR="000013E5">
              <w:rPr>
                <w:sz w:val="20"/>
                <w:szCs w:val="20"/>
              </w:rPr>
              <w:t>l’association</w:t>
            </w:r>
            <w:r>
              <w:rPr>
                <w:sz w:val="20"/>
                <w:szCs w:val="20"/>
              </w:rPr>
              <w:t xml:space="preserve">. </w:t>
            </w:r>
            <w:r w:rsidR="00DE0F3F">
              <w:rPr>
                <w:sz w:val="20"/>
                <w:szCs w:val="20"/>
              </w:rPr>
              <w:t>Soyez vigilants en cas de location de lieux ou d’équipements coûteux !</w:t>
            </w:r>
          </w:p>
        </w:tc>
        <w:tc>
          <w:tcPr>
            <w:tcW w:w="4891" w:type="dxa"/>
          </w:tcPr>
          <w:p w14:paraId="251F974D" w14:textId="77777777" w:rsidR="001C6F6F" w:rsidRPr="001679D8" w:rsidRDefault="001C6F6F" w:rsidP="00C601CE">
            <w:pPr>
              <w:rPr>
                <w:sz w:val="20"/>
                <w:szCs w:val="20"/>
              </w:rPr>
            </w:pPr>
          </w:p>
        </w:tc>
      </w:tr>
    </w:tbl>
    <w:p w14:paraId="3B6A28DA" w14:textId="77777777" w:rsidR="000D18E4" w:rsidRDefault="000D18E4" w:rsidP="000D18E4">
      <w:pPr>
        <w:pStyle w:val="Bonnequestion"/>
      </w:pPr>
      <w:r>
        <w:t>Quels sont le point mort et les conditions d’annulation ?</w:t>
      </w:r>
    </w:p>
    <w:tbl>
      <w:tblPr>
        <w:tblStyle w:val="Grilledutableau"/>
        <w:tblW w:w="9782" w:type="dxa"/>
        <w:tblInd w:w="-176" w:type="dxa"/>
        <w:tblLook w:val="04A0" w:firstRow="1" w:lastRow="0" w:firstColumn="1" w:lastColumn="0" w:noHBand="0" w:noVBand="1"/>
      </w:tblPr>
      <w:tblGrid>
        <w:gridCol w:w="4891"/>
        <w:gridCol w:w="4891"/>
      </w:tblGrid>
      <w:tr w:rsidR="000D18E4" w:rsidRPr="001679D8" w14:paraId="626CCFD6" w14:textId="77777777" w:rsidTr="002D75FE">
        <w:tc>
          <w:tcPr>
            <w:tcW w:w="4891" w:type="dxa"/>
            <w:shd w:val="clear" w:color="auto" w:fill="DBE5F1" w:themeFill="accent1" w:themeFillTint="33"/>
          </w:tcPr>
          <w:p w14:paraId="72AE0BD5" w14:textId="77777777" w:rsidR="000D18E4" w:rsidRPr="001679D8" w:rsidRDefault="000D18E4" w:rsidP="002D75F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1A08E603" w14:textId="77777777" w:rsidR="000D18E4" w:rsidRPr="001679D8" w:rsidRDefault="000D18E4" w:rsidP="002D75FE">
            <w:pPr>
              <w:jc w:val="center"/>
              <w:rPr>
                <w:sz w:val="20"/>
                <w:szCs w:val="20"/>
              </w:rPr>
            </w:pPr>
            <w:r w:rsidRPr="001679D8">
              <w:rPr>
                <w:sz w:val="20"/>
                <w:szCs w:val="20"/>
              </w:rPr>
              <w:t>Votre réponse</w:t>
            </w:r>
          </w:p>
        </w:tc>
      </w:tr>
      <w:tr w:rsidR="000D18E4" w:rsidRPr="001679D8" w14:paraId="7F63143C" w14:textId="77777777" w:rsidTr="002D75FE">
        <w:tc>
          <w:tcPr>
            <w:tcW w:w="4891" w:type="dxa"/>
          </w:tcPr>
          <w:p w14:paraId="036E4147" w14:textId="77777777" w:rsidR="000D18E4" w:rsidRPr="001679D8" w:rsidRDefault="000D18E4" w:rsidP="002D75FE">
            <w:pPr>
              <w:rPr>
                <w:sz w:val="20"/>
                <w:szCs w:val="20"/>
              </w:rPr>
            </w:pPr>
            <w:r>
              <w:rPr>
                <w:sz w:val="20"/>
                <w:szCs w:val="20"/>
              </w:rPr>
              <w:t xml:space="preserve">Une annulation tardive, mal négociée avec un prestataire logistique peut entrainer des frais importants qui seront supportés par l’association et les adhérents. Le </w:t>
            </w:r>
            <w:r w:rsidRPr="008C43D3">
              <w:rPr>
                <w:b/>
                <w:sz w:val="20"/>
                <w:szCs w:val="20"/>
              </w:rPr>
              <w:t>point mort</w:t>
            </w:r>
            <w:r>
              <w:rPr>
                <w:sz w:val="20"/>
                <w:szCs w:val="20"/>
              </w:rPr>
              <w:t xml:space="preserve"> indique le nombre minimum de billets à vendre en fonction des frais et du prix de vente. S’il est élevé et comporte un risque liée au nombre de participants, celui-ci doit être assumé </w:t>
            </w:r>
            <w:r w:rsidRPr="008C43D3">
              <w:rPr>
                <w:b/>
                <w:sz w:val="20"/>
                <w:szCs w:val="20"/>
              </w:rPr>
              <w:t>dans le cadre d’une bonne gestion de projet</w:t>
            </w:r>
            <w:r>
              <w:rPr>
                <w:sz w:val="20"/>
                <w:szCs w:val="20"/>
              </w:rPr>
              <w:t xml:space="preserve">, pour tout mettre en œuvre en lien avec </w:t>
            </w:r>
            <w:proofErr w:type="spellStart"/>
            <w:r>
              <w:rPr>
                <w:sz w:val="20"/>
                <w:szCs w:val="20"/>
              </w:rPr>
              <w:t>l’asso</w:t>
            </w:r>
            <w:proofErr w:type="spellEnd"/>
            <w:r>
              <w:rPr>
                <w:sz w:val="20"/>
                <w:szCs w:val="20"/>
              </w:rPr>
              <w:t>, avant la date critique d’annulation. Il est sain de savoir abandonner à temps un projet voué à l’échec.</w:t>
            </w:r>
          </w:p>
        </w:tc>
        <w:tc>
          <w:tcPr>
            <w:tcW w:w="4891" w:type="dxa"/>
          </w:tcPr>
          <w:p w14:paraId="37CAEFEC" w14:textId="77777777" w:rsidR="000D18E4" w:rsidRPr="001679D8" w:rsidRDefault="000D18E4" w:rsidP="002D75FE">
            <w:pPr>
              <w:rPr>
                <w:sz w:val="20"/>
                <w:szCs w:val="20"/>
              </w:rPr>
            </w:pPr>
          </w:p>
        </w:tc>
      </w:tr>
    </w:tbl>
    <w:p w14:paraId="313977CC" w14:textId="7E848F98" w:rsidR="00510C2F" w:rsidRDefault="001C6F6F" w:rsidP="0034567D">
      <w:pPr>
        <w:pStyle w:val="Bonnequestion"/>
      </w:pPr>
      <w:r>
        <w:t>Quels sont les risques non-financiers</w:t>
      </w:r>
      <w:r w:rsidR="007376E9">
        <w:t xml:space="preserve"> </w:t>
      </w:r>
      <w:r>
        <w:t>?</w:t>
      </w:r>
    </w:p>
    <w:tbl>
      <w:tblPr>
        <w:tblStyle w:val="Grilledutableau"/>
        <w:tblW w:w="9782" w:type="dxa"/>
        <w:tblInd w:w="-176" w:type="dxa"/>
        <w:tblLook w:val="04A0" w:firstRow="1" w:lastRow="0" w:firstColumn="1" w:lastColumn="0" w:noHBand="0" w:noVBand="1"/>
      </w:tblPr>
      <w:tblGrid>
        <w:gridCol w:w="4891"/>
        <w:gridCol w:w="4891"/>
      </w:tblGrid>
      <w:tr w:rsidR="001C6F6F" w:rsidRPr="001679D8" w14:paraId="06A382D8" w14:textId="77777777" w:rsidTr="00C601CE">
        <w:tc>
          <w:tcPr>
            <w:tcW w:w="4891" w:type="dxa"/>
            <w:shd w:val="clear" w:color="auto" w:fill="DBE5F1" w:themeFill="accent1" w:themeFillTint="33"/>
          </w:tcPr>
          <w:p w14:paraId="04B5A993" w14:textId="77777777" w:rsidR="001C6F6F" w:rsidRPr="001679D8" w:rsidRDefault="001C6F6F" w:rsidP="00C601CE">
            <w:pPr>
              <w:jc w:val="center"/>
              <w:rPr>
                <w:sz w:val="20"/>
                <w:szCs w:val="20"/>
              </w:rPr>
            </w:pPr>
            <w:r w:rsidRPr="001679D8">
              <w:rPr>
                <w:sz w:val="20"/>
                <w:szCs w:val="20"/>
              </w:rPr>
              <w:t>Pourquoi cette question ? Comment bien se la poser ?</w:t>
            </w:r>
          </w:p>
        </w:tc>
        <w:tc>
          <w:tcPr>
            <w:tcW w:w="4891" w:type="dxa"/>
            <w:shd w:val="clear" w:color="auto" w:fill="DBE5F1" w:themeFill="accent1" w:themeFillTint="33"/>
          </w:tcPr>
          <w:p w14:paraId="4837256C" w14:textId="77777777" w:rsidR="001C6F6F" w:rsidRPr="001679D8" w:rsidRDefault="001C6F6F" w:rsidP="00C601CE">
            <w:pPr>
              <w:jc w:val="center"/>
              <w:rPr>
                <w:sz w:val="20"/>
                <w:szCs w:val="20"/>
              </w:rPr>
            </w:pPr>
            <w:r w:rsidRPr="001679D8">
              <w:rPr>
                <w:sz w:val="20"/>
                <w:szCs w:val="20"/>
              </w:rPr>
              <w:t>Votre réponse</w:t>
            </w:r>
          </w:p>
        </w:tc>
      </w:tr>
      <w:tr w:rsidR="001C6F6F" w:rsidRPr="001679D8" w14:paraId="32471DB2" w14:textId="77777777" w:rsidTr="00C601CE">
        <w:tc>
          <w:tcPr>
            <w:tcW w:w="4891" w:type="dxa"/>
          </w:tcPr>
          <w:p w14:paraId="49DF4D71" w14:textId="381218D7" w:rsidR="001C6F6F" w:rsidRPr="001679D8" w:rsidRDefault="00D72440" w:rsidP="00DE0F3F">
            <w:pPr>
              <w:rPr>
                <w:sz w:val="20"/>
                <w:szCs w:val="20"/>
              </w:rPr>
            </w:pPr>
            <w:r>
              <w:rPr>
                <w:sz w:val="20"/>
                <w:szCs w:val="20"/>
              </w:rPr>
              <w:t>Parce qu’il est déjà arrivé que des remontées négatives aient lieu après un événement, pour différentes ra</w:t>
            </w:r>
            <w:r w:rsidR="007376E9">
              <w:rPr>
                <w:sz w:val="20"/>
                <w:szCs w:val="20"/>
              </w:rPr>
              <w:t xml:space="preserve">isons, il importe de s’assurer par exemple, </w:t>
            </w:r>
            <w:r>
              <w:rPr>
                <w:sz w:val="20"/>
                <w:szCs w:val="20"/>
              </w:rPr>
              <w:t>de la gestion des droits à l’image</w:t>
            </w:r>
            <w:r w:rsidR="007376E9">
              <w:rPr>
                <w:sz w:val="20"/>
                <w:szCs w:val="20"/>
              </w:rPr>
              <w:t xml:space="preserve">, de la propriété </w:t>
            </w:r>
            <w:r w:rsidR="00DE0F3F">
              <w:rPr>
                <w:sz w:val="20"/>
                <w:szCs w:val="20"/>
              </w:rPr>
              <w:t>intellectuelle</w:t>
            </w:r>
            <w:r w:rsidR="007376E9">
              <w:rPr>
                <w:sz w:val="20"/>
                <w:szCs w:val="20"/>
              </w:rPr>
              <w:t>, d’une bonne inclusion</w:t>
            </w:r>
            <w:r w:rsidR="00DE0F3F">
              <w:rPr>
                <w:sz w:val="20"/>
                <w:szCs w:val="20"/>
              </w:rPr>
              <w:t>, etc.</w:t>
            </w:r>
          </w:p>
        </w:tc>
        <w:tc>
          <w:tcPr>
            <w:tcW w:w="4891" w:type="dxa"/>
          </w:tcPr>
          <w:p w14:paraId="16AAD201" w14:textId="77777777" w:rsidR="001C6F6F" w:rsidRPr="001679D8" w:rsidRDefault="001C6F6F" w:rsidP="00C601CE">
            <w:pPr>
              <w:rPr>
                <w:sz w:val="20"/>
                <w:szCs w:val="20"/>
              </w:rPr>
            </w:pPr>
          </w:p>
        </w:tc>
      </w:tr>
    </w:tbl>
    <w:p w14:paraId="6D4B0B61" w14:textId="77777777" w:rsidR="001C6F6F" w:rsidRDefault="001C6F6F"/>
    <w:sectPr w:rsidR="001C6F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D695E" w14:textId="77777777" w:rsidR="00A010B1" w:rsidRDefault="00A010B1" w:rsidP="00DF07D4">
      <w:pPr>
        <w:spacing w:after="0"/>
      </w:pPr>
      <w:r>
        <w:separator/>
      </w:r>
    </w:p>
  </w:endnote>
  <w:endnote w:type="continuationSeparator" w:id="0">
    <w:p w14:paraId="6B1B0B04" w14:textId="77777777" w:rsidR="00A010B1" w:rsidRDefault="00A010B1" w:rsidP="00DF0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CB7E" w14:textId="77777777" w:rsidR="00A010B1" w:rsidRDefault="00A010B1" w:rsidP="00DF07D4">
      <w:pPr>
        <w:spacing w:after="0"/>
      </w:pPr>
      <w:r>
        <w:separator/>
      </w:r>
    </w:p>
  </w:footnote>
  <w:footnote w:type="continuationSeparator" w:id="0">
    <w:p w14:paraId="35DBE294" w14:textId="77777777" w:rsidR="00A010B1" w:rsidRDefault="00A010B1" w:rsidP="00DF07D4">
      <w:pPr>
        <w:spacing w:after="0"/>
      </w:pPr>
      <w:r>
        <w:continuationSeparator/>
      </w:r>
    </w:p>
  </w:footnote>
  <w:footnote w:id="1">
    <w:p w14:paraId="7B8FE9E9" w14:textId="0DE2DCBE" w:rsidR="00DE0F3F" w:rsidRDefault="00DE0F3F">
      <w:pPr>
        <w:pStyle w:val="Notedebasdepage"/>
      </w:pPr>
      <w:r>
        <w:rPr>
          <w:rStyle w:val="Appelnotedebasdep"/>
        </w:rPr>
        <w:footnoteRef/>
      </w:r>
      <w:r>
        <w:t xml:space="preserve"> Cette expression </w:t>
      </w:r>
      <w:r w:rsidR="00D45986">
        <w:t xml:space="preserve">fait référence </w:t>
      </w:r>
      <w:r>
        <w:t xml:space="preserve">aux </w:t>
      </w:r>
      <w:r w:rsidR="00D45986">
        <w:t xml:space="preserve">rencontres </w:t>
      </w:r>
      <w:r>
        <w:t>où des professionnels de l’accompagnement (consultant/</w:t>
      </w:r>
      <w:proofErr w:type="spellStart"/>
      <w:r>
        <w:t>coachs</w:t>
      </w:r>
      <w:proofErr w:type="spellEnd"/>
      <w:r>
        <w:t>) vendent des prestations à d’autres professionnels de l’accompagnement. Ce marché représente une grosse activité qui contribue au développement de la communauté des freelances.</w:t>
      </w:r>
      <w:r w:rsidR="00765324">
        <w:t xml:space="preserve"> Ce n’est ni bien ni mal, c’est la vie de l’écosystème.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407F" w14:textId="13E033E7" w:rsidR="00BD4FEB" w:rsidRDefault="00BD4FEB">
    <w:pPr>
      <w:pStyle w:val="En-tte"/>
    </w:pPr>
    <w:r>
      <w:t xml:space="preserve">Cercle éthique et sagesse - </w:t>
    </w:r>
    <w:fldSimple w:instr=" FILENAME  \* Upper  \* MERGEFORMAT ">
      <w:r w:rsidR="001C1960">
        <w:rPr>
          <w:noProof/>
        </w:rPr>
        <w:t>CHECKLIST EVENEMENTS V2.0</w:t>
      </w:r>
    </w:fldSimple>
    <w:r>
      <w:t xml:space="preserve"> - </w:t>
    </w:r>
    <w:fldSimple w:instr=" SAVEDATE   \* MERGEFORMAT ">
      <w:r w:rsidR="00BB7AB1">
        <w:rPr>
          <w:noProof/>
        </w:rPr>
        <w:t>27/02/2018 20:52:00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A5D20"/>
    <w:multiLevelType w:val="hybridMultilevel"/>
    <w:tmpl w:val="3EACBA86"/>
    <w:lvl w:ilvl="0" w:tplc="D624B558">
      <w:start w:val="1"/>
      <w:numFmt w:val="decimal"/>
      <w:pStyle w:val="Bonnequestion"/>
      <w:lvlText w:val="%1."/>
      <w:lvlJc w:val="left"/>
      <w:pPr>
        <w:ind w:left="5747" w:hanging="360"/>
      </w:pPr>
      <w:rPr>
        <w:rFonts w:hint="default"/>
        <w:sz w:val="22"/>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2F"/>
    <w:rsid w:val="000013E5"/>
    <w:rsid w:val="00004702"/>
    <w:rsid w:val="000B2B58"/>
    <w:rsid w:val="000D18E4"/>
    <w:rsid w:val="00140831"/>
    <w:rsid w:val="00141E2D"/>
    <w:rsid w:val="00166984"/>
    <w:rsid w:val="001679D8"/>
    <w:rsid w:val="001C1960"/>
    <w:rsid w:val="001C6F6F"/>
    <w:rsid w:val="001E117D"/>
    <w:rsid w:val="002D6793"/>
    <w:rsid w:val="0034567D"/>
    <w:rsid w:val="00384A8E"/>
    <w:rsid w:val="00387E5C"/>
    <w:rsid w:val="003C417B"/>
    <w:rsid w:val="00506B93"/>
    <w:rsid w:val="00510C2F"/>
    <w:rsid w:val="00562ABB"/>
    <w:rsid w:val="0066385B"/>
    <w:rsid w:val="00664411"/>
    <w:rsid w:val="006A0597"/>
    <w:rsid w:val="00716252"/>
    <w:rsid w:val="007376E9"/>
    <w:rsid w:val="00765324"/>
    <w:rsid w:val="007B505E"/>
    <w:rsid w:val="007C19B8"/>
    <w:rsid w:val="00857173"/>
    <w:rsid w:val="008855D8"/>
    <w:rsid w:val="008C43D3"/>
    <w:rsid w:val="009121C3"/>
    <w:rsid w:val="009372DB"/>
    <w:rsid w:val="009D1CF2"/>
    <w:rsid w:val="00A010B1"/>
    <w:rsid w:val="00A21136"/>
    <w:rsid w:val="00B14C07"/>
    <w:rsid w:val="00B2469F"/>
    <w:rsid w:val="00B27053"/>
    <w:rsid w:val="00B4296C"/>
    <w:rsid w:val="00BB7AB1"/>
    <w:rsid w:val="00BC31C7"/>
    <w:rsid w:val="00BD4FEB"/>
    <w:rsid w:val="00C329DA"/>
    <w:rsid w:val="00C601CE"/>
    <w:rsid w:val="00CE1898"/>
    <w:rsid w:val="00D45986"/>
    <w:rsid w:val="00D72440"/>
    <w:rsid w:val="00D80B34"/>
    <w:rsid w:val="00DB5347"/>
    <w:rsid w:val="00DE0F3F"/>
    <w:rsid w:val="00DF07D4"/>
    <w:rsid w:val="00E320A4"/>
    <w:rsid w:val="00E54F6A"/>
    <w:rsid w:val="00F9365C"/>
    <w:rsid w:val="00FB4C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3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B8"/>
    <w:pPr>
      <w:spacing w:line="240" w:lineRule="auto"/>
    </w:pPr>
  </w:style>
  <w:style w:type="paragraph" w:styleId="Titre1">
    <w:name w:val="heading 1"/>
    <w:basedOn w:val="Normal"/>
    <w:next w:val="Normal"/>
    <w:link w:val="Titre1Car"/>
    <w:uiPriority w:val="9"/>
    <w:qFormat/>
    <w:rsid w:val="000B2B58"/>
    <w:pPr>
      <w:keepNext/>
      <w:keepLines/>
      <w:spacing w:before="360" w:after="480"/>
      <w:outlineLvl w:val="0"/>
    </w:pPr>
    <w:rPr>
      <w:rFonts w:asciiTheme="majorHAnsi" w:eastAsiaTheme="majorEastAsia" w:hAnsiTheme="majorHAnsi" w:cstheme="majorBidi"/>
      <w:b/>
      <w:bCs/>
      <w:color w:val="244061" w:themeColor="accent1" w:themeShade="8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10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B2B58"/>
    <w:rPr>
      <w:rFonts w:asciiTheme="majorHAnsi" w:eastAsiaTheme="majorEastAsia" w:hAnsiTheme="majorHAnsi" w:cstheme="majorBidi"/>
      <w:b/>
      <w:bCs/>
      <w:color w:val="244061" w:themeColor="accent1" w:themeShade="80"/>
      <w:sz w:val="28"/>
      <w:szCs w:val="28"/>
    </w:rPr>
  </w:style>
  <w:style w:type="paragraph" w:styleId="Titre">
    <w:name w:val="Title"/>
    <w:basedOn w:val="Normal"/>
    <w:next w:val="Normal"/>
    <w:link w:val="TitreCar"/>
    <w:uiPriority w:val="10"/>
    <w:qFormat/>
    <w:rsid w:val="00510C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reCar">
    <w:name w:val="Titre Car"/>
    <w:basedOn w:val="Policepardfaut"/>
    <w:link w:val="Titre"/>
    <w:uiPriority w:val="10"/>
    <w:rsid w:val="00510C2F"/>
    <w:rPr>
      <w:rFonts w:asciiTheme="majorHAnsi" w:eastAsiaTheme="majorEastAsia" w:hAnsiTheme="majorHAnsi" w:cstheme="majorBidi"/>
      <w:color w:val="17365D" w:themeColor="text2" w:themeShade="BF"/>
      <w:spacing w:val="5"/>
      <w:kern w:val="28"/>
      <w:sz w:val="44"/>
      <w:szCs w:val="52"/>
    </w:rPr>
  </w:style>
  <w:style w:type="character" w:styleId="Emphaseintense">
    <w:name w:val="Intense Emphasis"/>
    <w:basedOn w:val="Policepardfaut"/>
    <w:uiPriority w:val="21"/>
    <w:qFormat/>
    <w:rsid w:val="009D1CF2"/>
    <w:rPr>
      <w:b/>
      <w:bCs/>
      <w:i/>
      <w:iCs/>
      <w:color w:val="4F81BD" w:themeColor="accent1"/>
    </w:rPr>
  </w:style>
  <w:style w:type="paragraph" w:customStyle="1" w:styleId="Question">
    <w:name w:val="Question"/>
    <w:basedOn w:val="Normal"/>
    <w:link w:val="QuestionCar"/>
    <w:qFormat/>
    <w:rsid w:val="009D1CF2"/>
  </w:style>
  <w:style w:type="paragraph" w:customStyle="1" w:styleId="Bonnequestion">
    <w:name w:val="Bonne question"/>
    <w:basedOn w:val="Question"/>
    <w:link w:val="BonnequestionCar"/>
    <w:qFormat/>
    <w:rsid w:val="00384A8E"/>
    <w:pPr>
      <w:numPr>
        <w:numId w:val="1"/>
      </w:numPr>
      <w:spacing w:before="240" w:after="120"/>
      <w:ind w:left="1174"/>
    </w:pPr>
    <w:rPr>
      <w:b/>
      <w:i/>
      <w:color w:val="365F91" w:themeColor="accent1" w:themeShade="BF"/>
      <w:sz w:val="24"/>
    </w:rPr>
  </w:style>
  <w:style w:type="character" w:customStyle="1" w:styleId="QuestionCar">
    <w:name w:val="Question Car"/>
    <w:basedOn w:val="Policepardfaut"/>
    <w:link w:val="Question"/>
    <w:rsid w:val="009D1CF2"/>
  </w:style>
  <w:style w:type="paragraph" w:styleId="En-tte">
    <w:name w:val="header"/>
    <w:basedOn w:val="Normal"/>
    <w:link w:val="En-tteCar"/>
    <w:uiPriority w:val="99"/>
    <w:unhideWhenUsed/>
    <w:rsid w:val="00E320A4"/>
    <w:pPr>
      <w:tabs>
        <w:tab w:val="center" w:pos="4536"/>
        <w:tab w:val="right" w:pos="9072"/>
      </w:tabs>
      <w:spacing w:after="0"/>
      <w:jc w:val="right"/>
    </w:pPr>
    <w:rPr>
      <w:sz w:val="20"/>
    </w:rPr>
  </w:style>
  <w:style w:type="character" w:customStyle="1" w:styleId="BonnequestionCar">
    <w:name w:val="Bonne question Car"/>
    <w:basedOn w:val="QuestionCar"/>
    <w:link w:val="Bonnequestion"/>
    <w:rsid w:val="00384A8E"/>
    <w:rPr>
      <w:b/>
      <w:i/>
      <w:color w:val="365F91" w:themeColor="accent1" w:themeShade="BF"/>
      <w:sz w:val="24"/>
    </w:rPr>
  </w:style>
  <w:style w:type="character" w:customStyle="1" w:styleId="En-tteCar">
    <w:name w:val="En-tête Car"/>
    <w:basedOn w:val="Policepardfaut"/>
    <w:link w:val="En-tte"/>
    <w:uiPriority w:val="99"/>
    <w:rsid w:val="00E320A4"/>
    <w:rPr>
      <w:sz w:val="20"/>
    </w:rPr>
  </w:style>
  <w:style w:type="paragraph" w:styleId="Pieddepage">
    <w:name w:val="footer"/>
    <w:basedOn w:val="Normal"/>
    <w:link w:val="PieddepageCar"/>
    <w:uiPriority w:val="99"/>
    <w:unhideWhenUsed/>
    <w:rsid w:val="00DF07D4"/>
    <w:pPr>
      <w:tabs>
        <w:tab w:val="center" w:pos="4536"/>
        <w:tab w:val="right" w:pos="9072"/>
      </w:tabs>
      <w:spacing w:after="0"/>
    </w:pPr>
  </w:style>
  <w:style w:type="character" w:customStyle="1" w:styleId="PieddepageCar">
    <w:name w:val="Pied de page Car"/>
    <w:basedOn w:val="Policepardfaut"/>
    <w:link w:val="Pieddepage"/>
    <w:uiPriority w:val="99"/>
    <w:rsid w:val="00DF07D4"/>
  </w:style>
  <w:style w:type="character" w:styleId="Lienhypertexte">
    <w:name w:val="Hyperlink"/>
    <w:basedOn w:val="Policepardfaut"/>
    <w:uiPriority w:val="99"/>
    <w:unhideWhenUsed/>
    <w:rsid w:val="00506B93"/>
    <w:rPr>
      <w:color w:val="0000FF" w:themeColor="hyperlink"/>
      <w:u w:val="single"/>
    </w:rPr>
  </w:style>
  <w:style w:type="character" w:styleId="Lienhypertextesuivivisit">
    <w:name w:val="FollowedHyperlink"/>
    <w:basedOn w:val="Policepardfaut"/>
    <w:uiPriority w:val="99"/>
    <w:semiHidden/>
    <w:unhideWhenUsed/>
    <w:rsid w:val="00506B93"/>
    <w:rPr>
      <w:color w:val="800080" w:themeColor="followedHyperlink"/>
      <w:u w:val="single"/>
    </w:rPr>
  </w:style>
  <w:style w:type="paragraph" w:styleId="Notedebasdepage">
    <w:name w:val="footnote text"/>
    <w:basedOn w:val="Normal"/>
    <w:link w:val="NotedebasdepageCar"/>
    <w:uiPriority w:val="99"/>
    <w:semiHidden/>
    <w:unhideWhenUsed/>
    <w:rsid w:val="00DE0F3F"/>
    <w:pPr>
      <w:spacing w:after="0"/>
    </w:pPr>
    <w:rPr>
      <w:sz w:val="18"/>
      <w:szCs w:val="20"/>
    </w:rPr>
  </w:style>
  <w:style w:type="character" w:customStyle="1" w:styleId="NotedebasdepageCar">
    <w:name w:val="Note de bas de page Car"/>
    <w:basedOn w:val="Policepardfaut"/>
    <w:link w:val="Notedebasdepage"/>
    <w:uiPriority w:val="99"/>
    <w:semiHidden/>
    <w:rsid w:val="00DE0F3F"/>
    <w:rPr>
      <w:sz w:val="18"/>
      <w:szCs w:val="20"/>
    </w:rPr>
  </w:style>
  <w:style w:type="character" w:styleId="Appelnotedebasdep">
    <w:name w:val="footnote reference"/>
    <w:basedOn w:val="Policepardfaut"/>
    <w:uiPriority w:val="99"/>
    <w:semiHidden/>
    <w:unhideWhenUsed/>
    <w:rsid w:val="00DE0F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B8"/>
    <w:pPr>
      <w:spacing w:line="240" w:lineRule="auto"/>
    </w:pPr>
  </w:style>
  <w:style w:type="paragraph" w:styleId="Titre1">
    <w:name w:val="heading 1"/>
    <w:basedOn w:val="Normal"/>
    <w:next w:val="Normal"/>
    <w:link w:val="Titre1Car"/>
    <w:uiPriority w:val="9"/>
    <w:qFormat/>
    <w:rsid w:val="000B2B58"/>
    <w:pPr>
      <w:keepNext/>
      <w:keepLines/>
      <w:spacing w:before="360" w:after="480"/>
      <w:outlineLvl w:val="0"/>
    </w:pPr>
    <w:rPr>
      <w:rFonts w:asciiTheme="majorHAnsi" w:eastAsiaTheme="majorEastAsia" w:hAnsiTheme="majorHAnsi" w:cstheme="majorBidi"/>
      <w:b/>
      <w:bCs/>
      <w:color w:val="244061" w:themeColor="accent1" w:themeShade="8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10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B2B58"/>
    <w:rPr>
      <w:rFonts w:asciiTheme="majorHAnsi" w:eastAsiaTheme="majorEastAsia" w:hAnsiTheme="majorHAnsi" w:cstheme="majorBidi"/>
      <w:b/>
      <w:bCs/>
      <w:color w:val="244061" w:themeColor="accent1" w:themeShade="80"/>
      <w:sz w:val="28"/>
      <w:szCs w:val="28"/>
    </w:rPr>
  </w:style>
  <w:style w:type="paragraph" w:styleId="Titre">
    <w:name w:val="Title"/>
    <w:basedOn w:val="Normal"/>
    <w:next w:val="Normal"/>
    <w:link w:val="TitreCar"/>
    <w:uiPriority w:val="10"/>
    <w:qFormat/>
    <w:rsid w:val="00510C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reCar">
    <w:name w:val="Titre Car"/>
    <w:basedOn w:val="Policepardfaut"/>
    <w:link w:val="Titre"/>
    <w:uiPriority w:val="10"/>
    <w:rsid w:val="00510C2F"/>
    <w:rPr>
      <w:rFonts w:asciiTheme="majorHAnsi" w:eastAsiaTheme="majorEastAsia" w:hAnsiTheme="majorHAnsi" w:cstheme="majorBidi"/>
      <w:color w:val="17365D" w:themeColor="text2" w:themeShade="BF"/>
      <w:spacing w:val="5"/>
      <w:kern w:val="28"/>
      <w:sz w:val="44"/>
      <w:szCs w:val="52"/>
    </w:rPr>
  </w:style>
  <w:style w:type="character" w:styleId="Emphaseintense">
    <w:name w:val="Intense Emphasis"/>
    <w:basedOn w:val="Policepardfaut"/>
    <w:uiPriority w:val="21"/>
    <w:qFormat/>
    <w:rsid w:val="009D1CF2"/>
    <w:rPr>
      <w:b/>
      <w:bCs/>
      <w:i/>
      <w:iCs/>
      <w:color w:val="4F81BD" w:themeColor="accent1"/>
    </w:rPr>
  </w:style>
  <w:style w:type="paragraph" w:customStyle="1" w:styleId="Question">
    <w:name w:val="Question"/>
    <w:basedOn w:val="Normal"/>
    <w:link w:val="QuestionCar"/>
    <w:qFormat/>
    <w:rsid w:val="009D1CF2"/>
  </w:style>
  <w:style w:type="paragraph" w:customStyle="1" w:styleId="Bonnequestion">
    <w:name w:val="Bonne question"/>
    <w:basedOn w:val="Question"/>
    <w:link w:val="BonnequestionCar"/>
    <w:qFormat/>
    <w:rsid w:val="00384A8E"/>
    <w:pPr>
      <w:numPr>
        <w:numId w:val="1"/>
      </w:numPr>
      <w:spacing w:before="240" w:after="120"/>
      <w:ind w:left="1174"/>
    </w:pPr>
    <w:rPr>
      <w:b/>
      <w:i/>
      <w:color w:val="365F91" w:themeColor="accent1" w:themeShade="BF"/>
      <w:sz w:val="24"/>
    </w:rPr>
  </w:style>
  <w:style w:type="character" w:customStyle="1" w:styleId="QuestionCar">
    <w:name w:val="Question Car"/>
    <w:basedOn w:val="Policepardfaut"/>
    <w:link w:val="Question"/>
    <w:rsid w:val="009D1CF2"/>
  </w:style>
  <w:style w:type="paragraph" w:styleId="En-tte">
    <w:name w:val="header"/>
    <w:basedOn w:val="Normal"/>
    <w:link w:val="En-tteCar"/>
    <w:uiPriority w:val="99"/>
    <w:unhideWhenUsed/>
    <w:rsid w:val="00E320A4"/>
    <w:pPr>
      <w:tabs>
        <w:tab w:val="center" w:pos="4536"/>
        <w:tab w:val="right" w:pos="9072"/>
      </w:tabs>
      <w:spacing w:after="0"/>
      <w:jc w:val="right"/>
    </w:pPr>
    <w:rPr>
      <w:sz w:val="20"/>
    </w:rPr>
  </w:style>
  <w:style w:type="character" w:customStyle="1" w:styleId="BonnequestionCar">
    <w:name w:val="Bonne question Car"/>
    <w:basedOn w:val="QuestionCar"/>
    <w:link w:val="Bonnequestion"/>
    <w:rsid w:val="00384A8E"/>
    <w:rPr>
      <w:b/>
      <w:i/>
      <w:color w:val="365F91" w:themeColor="accent1" w:themeShade="BF"/>
      <w:sz w:val="24"/>
    </w:rPr>
  </w:style>
  <w:style w:type="character" w:customStyle="1" w:styleId="En-tteCar">
    <w:name w:val="En-tête Car"/>
    <w:basedOn w:val="Policepardfaut"/>
    <w:link w:val="En-tte"/>
    <w:uiPriority w:val="99"/>
    <w:rsid w:val="00E320A4"/>
    <w:rPr>
      <w:sz w:val="20"/>
    </w:rPr>
  </w:style>
  <w:style w:type="paragraph" w:styleId="Pieddepage">
    <w:name w:val="footer"/>
    <w:basedOn w:val="Normal"/>
    <w:link w:val="PieddepageCar"/>
    <w:uiPriority w:val="99"/>
    <w:unhideWhenUsed/>
    <w:rsid w:val="00DF07D4"/>
    <w:pPr>
      <w:tabs>
        <w:tab w:val="center" w:pos="4536"/>
        <w:tab w:val="right" w:pos="9072"/>
      </w:tabs>
      <w:spacing w:after="0"/>
    </w:pPr>
  </w:style>
  <w:style w:type="character" w:customStyle="1" w:styleId="PieddepageCar">
    <w:name w:val="Pied de page Car"/>
    <w:basedOn w:val="Policepardfaut"/>
    <w:link w:val="Pieddepage"/>
    <w:uiPriority w:val="99"/>
    <w:rsid w:val="00DF07D4"/>
  </w:style>
  <w:style w:type="character" w:styleId="Lienhypertexte">
    <w:name w:val="Hyperlink"/>
    <w:basedOn w:val="Policepardfaut"/>
    <w:uiPriority w:val="99"/>
    <w:unhideWhenUsed/>
    <w:rsid w:val="00506B93"/>
    <w:rPr>
      <w:color w:val="0000FF" w:themeColor="hyperlink"/>
      <w:u w:val="single"/>
    </w:rPr>
  </w:style>
  <w:style w:type="character" w:styleId="Lienhypertextesuivivisit">
    <w:name w:val="FollowedHyperlink"/>
    <w:basedOn w:val="Policepardfaut"/>
    <w:uiPriority w:val="99"/>
    <w:semiHidden/>
    <w:unhideWhenUsed/>
    <w:rsid w:val="00506B93"/>
    <w:rPr>
      <w:color w:val="800080" w:themeColor="followedHyperlink"/>
      <w:u w:val="single"/>
    </w:rPr>
  </w:style>
  <w:style w:type="paragraph" w:styleId="Notedebasdepage">
    <w:name w:val="footnote text"/>
    <w:basedOn w:val="Normal"/>
    <w:link w:val="NotedebasdepageCar"/>
    <w:uiPriority w:val="99"/>
    <w:semiHidden/>
    <w:unhideWhenUsed/>
    <w:rsid w:val="00DE0F3F"/>
    <w:pPr>
      <w:spacing w:after="0"/>
    </w:pPr>
    <w:rPr>
      <w:sz w:val="18"/>
      <w:szCs w:val="20"/>
    </w:rPr>
  </w:style>
  <w:style w:type="character" w:customStyle="1" w:styleId="NotedebasdepageCar">
    <w:name w:val="Note de bas de page Car"/>
    <w:basedOn w:val="Policepardfaut"/>
    <w:link w:val="Notedebasdepage"/>
    <w:uiPriority w:val="99"/>
    <w:semiHidden/>
    <w:rsid w:val="00DE0F3F"/>
    <w:rPr>
      <w:sz w:val="18"/>
      <w:szCs w:val="20"/>
    </w:rPr>
  </w:style>
  <w:style w:type="character" w:styleId="Appelnotedebasdep">
    <w:name w:val="footnote reference"/>
    <w:basedOn w:val="Policepardfaut"/>
    <w:uiPriority w:val="99"/>
    <w:semiHidden/>
    <w:unhideWhenUsed/>
    <w:rsid w:val="00DE0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39F6-6EE3-4C18-8A48-8191F428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5836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cp:lastModifiedBy>
  <cp:revision>2</cp:revision>
  <dcterms:created xsi:type="dcterms:W3CDTF">2018-05-26T17:17:00Z</dcterms:created>
  <dcterms:modified xsi:type="dcterms:W3CDTF">2018-05-26T17:17:00Z</dcterms:modified>
</cp:coreProperties>
</file>